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35" w:rsidRPr="00246C36" w:rsidRDefault="00AB2B35" w:rsidP="00AB2B35">
      <w:pPr>
        <w:pStyle w:val="1"/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ar-SA"/>
        </w:rPr>
      </w:pPr>
      <w:r w:rsidRPr="00246C3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ar-SA"/>
        </w:rPr>
        <w:t xml:space="preserve">МУНИЦИПАЛЬНОЕ </w:t>
      </w:r>
      <w:r w:rsidR="00246C36" w:rsidRPr="00246C3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ar-SA"/>
        </w:rPr>
        <w:t xml:space="preserve">БЮДЖЕТНОЕ </w:t>
      </w:r>
      <w:r w:rsidRPr="00246C3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ar-SA"/>
        </w:rPr>
        <w:t>ОБЩЕОБРАЗОВАТЕЛЬНОЕ УЧРЕЖДЕНИЕ</w:t>
      </w:r>
    </w:p>
    <w:p w:rsidR="00246C36" w:rsidRDefault="00246C36" w:rsidP="00246C36">
      <w:pPr>
        <w:rPr>
          <w:b/>
          <w:lang w:eastAsia="ar-SA"/>
        </w:rPr>
      </w:pPr>
      <w:r w:rsidRPr="00246C36">
        <w:rPr>
          <w:b/>
          <w:lang w:eastAsia="ar-SA"/>
        </w:rPr>
        <w:t>«ЕЛИЗАВЕТОВСКАЯ СРЕДНЯЯ ШКОЛА» САКСКОГО РАЙОНА РЕСПУБЛИКИ КРЫМ</w:t>
      </w:r>
    </w:p>
    <w:p w:rsidR="00246C36" w:rsidRDefault="00246C36" w:rsidP="00246C36">
      <w:pPr>
        <w:rPr>
          <w:b/>
          <w:lang w:eastAsia="ar-SA"/>
        </w:rPr>
      </w:pPr>
    </w:p>
    <w:p w:rsidR="00246C36" w:rsidRPr="00246C36" w:rsidRDefault="00246C36" w:rsidP="00246C36">
      <w:pPr>
        <w:rPr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246C36" w:rsidRPr="00246C36" w:rsidTr="00246C36">
        <w:tc>
          <w:tcPr>
            <w:tcW w:w="3231" w:type="dxa"/>
            <w:shd w:val="clear" w:color="auto" w:fill="auto"/>
          </w:tcPr>
          <w:p w:rsid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246C36">
              <w:rPr>
                <w:rFonts w:eastAsia="Times New Roman"/>
              </w:rPr>
              <w:t>СОГЛАСОВАНО</w:t>
            </w:r>
          </w:p>
          <w:p w:rsidR="00A47F57" w:rsidRPr="00246C36" w:rsidRDefault="00A47F57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</w:p>
          <w:p w:rsidR="00246C36" w:rsidRP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3231" w:type="dxa"/>
            <w:shd w:val="clear" w:color="auto" w:fill="auto"/>
          </w:tcPr>
          <w:p w:rsidR="00246C36" w:rsidRPr="00246C36" w:rsidRDefault="00246C36" w:rsidP="00246C3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231" w:type="dxa"/>
            <w:shd w:val="clear" w:color="auto" w:fill="auto"/>
          </w:tcPr>
          <w:p w:rsidR="00246C36" w:rsidRP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246C36">
              <w:rPr>
                <w:rFonts w:eastAsia="Times New Roman"/>
              </w:rPr>
              <w:t>УТВЕРЖДЕНО</w:t>
            </w:r>
          </w:p>
          <w:p w:rsidR="00246C36" w:rsidRP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246C36">
              <w:rPr>
                <w:rFonts w:eastAsia="Times New Roman"/>
              </w:rPr>
              <w:t>Директор МБОУ</w:t>
            </w:r>
          </w:p>
          <w:p w:rsidR="00246C36" w:rsidRP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246C36">
              <w:rPr>
                <w:rFonts w:eastAsia="Times New Roman"/>
              </w:rPr>
              <w:t>«</w:t>
            </w:r>
            <w:proofErr w:type="spellStart"/>
            <w:r w:rsidRPr="00246C36">
              <w:rPr>
                <w:rFonts w:eastAsia="Times New Roman"/>
              </w:rPr>
              <w:t>Елизаветовская</w:t>
            </w:r>
            <w:proofErr w:type="spellEnd"/>
            <w:r w:rsidRPr="00246C36">
              <w:rPr>
                <w:rFonts w:eastAsia="Times New Roman"/>
              </w:rPr>
              <w:t xml:space="preserve"> средняя школа» </w:t>
            </w:r>
          </w:p>
          <w:p w:rsidR="00246C36" w:rsidRP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246C36">
              <w:rPr>
                <w:rFonts w:eastAsia="Times New Roman"/>
              </w:rPr>
              <w:t xml:space="preserve">____________ Ф.А </w:t>
            </w:r>
            <w:proofErr w:type="spellStart"/>
            <w:r w:rsidRPr="00246C36">
              <w:rPr>
                <w:rFonts w:eastAsia="Times New Roman"/>
              </w:rPr>
              <w:t>Меметов</w:t>
            </w:r>
            <w:proofErr w:type="spellEnd"/>
          </w:p>
          <w:p w:rsidR="00246C36" w:rsidRPr="00246C36" w:rsidRDefault="00246C36" w:rsidP="00246C36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246C36">
              <w:rPr>
                <w:rFonts w:eastAsia="Times New Roman"/>
              </w:rPr>
              <w:t>Приказ от _____2023 г №__</w:t>
            </w:r>
          </w:p>
        </w:tc>
      </w:tr>
    </w:tbl>
    <w:p w:rsidR="00F16112" w:rsidRDefault="00F16112" w:rsidP="004343C1"/>
    <w:p w:rsidR="00246C36" w:rsidRPr="00246C36" w:rsidRDefault="00246C36" w:rsidP="004343C1"/>
    <w:p w:rsidR="00433B79" w:rsidRDefault="00433B79" w:rsidP="00762A50">
      <w:pPr>
        <w:spacing w:line="360" w:lineRule="auto"/>
        <w:rPr>
          <w:sz w:val="28"/>
          <w:szCs w:val="28"/>
        </w:rPr>
      </w:pPr>
    </w:p>
    <w:p w:rsidR="00433B79" w:rsidRPr="00302B4F" w:rsidRDefault="00433B79" w:rsidP="00762A50">
      <w:pPr>
        <w:spacing w:line="360" w:lineRule="auto"/>
        <w:rPr>
          <w:sz w:val="28"/>
          <w:szCs w:val="28"/>
        </w:rPr>
      </w:pPr>
    </w:p>
    <w:p w:rsidR="00762A50" w:rsidRPr="00246C36" w:rsidRDefault="00762A50" w:rsidP="00762A50">
      <w:pPr>
        <w:rPr>
          <w:b/>
          <w:sz w:val="48"/>
          <w:szCs w:val="28"/>
        </w:rPr>
      </w:pPr>
      <w:r w:rsidRPr="00246C36">
        <w:rPr>
          <w:b/>
          <w:sz w:val="48"/>
          <w:szCs w:val="28"/>
        </w:rPr>
        <w:t xml:space="preserve">Программа развития </w:t>
      </w:r>
    </w:p>
    <w:p w:rsidR="00762A50" w:rsidRDefault="008C6F49" w:rsidP="00762A50">
      <w:pPr>
        <w:rPr>
          <w:b/>
          <w:i/>
          <w:sz w:val="48"/>
          <w:szCs w:val="28"/>
        </w:rPr>
      </w:pPr>
      <w:r w:rsidRPr="00246C36">
        <w:rPr>
          <w:b/>
          <w:i/>
          <w:sz w:val="48"/>
          <w:szCs w:val="28"/>
        </w:rPr>
        <w:t xml:space="preserve">Муниципального </w:t>
      </w:r>
      <w:r w:rsidR="00246C36" w:rsidRPr="00246C36">
        <w:rPr>
          <w:b/>
          <w:i/>
          <w:sz w:val="48"/>
          <w:szCs w:val="28"/>
        </w:rPr>
        <w:t>бюджетного</w:t>
      </w:r>
      <w:r w:rsidR="00C40695" w:rsidRPr="00246C36">
        <w:rPr>
          <w:b/>
          <w:i/>
          <w:sz w:val="48"/>
          <w:szCs w:val="28"/>
        </w:rPr>
        <w:t xml:space="preserve"> общеобразовательного у</w:t>
      </w:r>
      <w:r w:rsidR="00246C36" w:rsidRPr="00246C36">
        <w:rPr>
          <w:b/>
          <w:i/>
          <w:sz w:val="48"/>
          <w:szCs w:val="28"/>
        </w:rPr>
        <w:t>чреждения</w:t>
      </w:r>
      <w:r w:rsidR="00246C36" w:rsidRPr="00246C36">
        <w:rPr>
          <w:b/>
          <w:i/>
          <w:sz w:val="48"/>
          <w:szCs w:val="28"/>
        </w:rPr>
        <w:br/>
        <w:t>«</w:t>
      </w:r>
      <w:proofErr w:type="spellStart"/>
      <w:r w:rsidR="00246C36" w:rsidRPr="00246C36">
        <w:rPr>
          <w:b/>
          <w:i/>
          <w:sz w:val="48"/>
          <w:szCs w:val="28"/>
        </w:rPr>
        <w:t>Елизаветовская</w:t>
      </w:r>
      <w:proofErr w:type="spellEnd"/>
      <w:r w:rsidR="00246C36" w:rsidRPr="00246C36">
        <w:rPr>
          <w:b/>
          <w:i/>
          <w:sz w:val="48"/>
          <w:szCs w:val="28"/>
        </w:rPr>
        <w:t xml:space="preserve"> </w:t>
      </w:r>
      <w:r w:rsidRPr="00246C36">
        <w:rPr>
          <w:b/>
          <w:i/>
          <w:sz w:val="48"/>
          <w:szCs w:val="28"/>
        </w:rPr>
        <w:t>средняя школа»</w:t>
      </w:r>
      <w:r w:rsidR="00246C36">
        <w:rPr>
          <w:b/>
          <w:i/>
          <w:sz w:val="48"/>
          <w:szCs w:val="28"/>
        </w:rPr>
        <w:t xml:space="preserve"> -</w:t>
      </w:r>
    </w:p>
    <w:p w:rsidR="00246C36" w:rsidRDefault="00246C36" w:rsidP="00762A50">
      <w:pPr>
        <w:rPr>
          <w:b/>
          <w:i/>
          <w:sz w:val="48"/>
          <w:szCs w:val="28"/>
        </w:rPr>
      </w:pPr>
      <w:r w:rsidRPr="00246C36">
        <w:rPr>
          <w:b/>
          <w:i/>
          <w:sz w:val="48"/>
          <w:szCs w:val="28"/>
        </w:rPr>
        <w:t xml:space="preserve">участника проекта </w:t>
      </w:r>
    </w:p>
    <w:p w:rsidR="00246C36" w:rsidRPr="00246C36" w:rsidRDefault="00246C36" w:rsidP="00762A50">
      <w:pPr>
        <w:rPr>
          <w:b/>
          <w:i/>
          <w:sz w:val="48"/>
          <w:szCs w:val="28"/>
        </w:rPr>
      </w:pPr>
      <w:r w:rsidRPr="00246C36">
        <w:rPr>
          <w:b/>
          <w:i/>
          <w:sz w:val="48"/>
          <w:szCs w:val="28"/>
        </w:rPr>
        <w:t>«Школа Минпросвещения России»</w:t>
      </w:r>
    </w:p>
    <w:p w:rsidR="00762A50" w:rsidRDefault="00A47F57" w:rsidP="00762A50">
      <w:pPr>
        <w:rPr>
          <w:sz w:val="48"/>
          <w:szCs w:val="28"/>
        </w:rPr>
      </w:pPr>
      <w:r>
        <w:rPr>
          <w:sz w:val="48"/>
          <w:szCs w:val="28"/>
        </w:rPr>
        <w:t>на 2023/2024 и 2024/</w:t>
      </w:r>
      <w:r w:rsidR="00246C36">
        <w:rPr>
          <w:sz w:val="48"/>
          <w:szCs w:val="28"/>
        </w:rPr>
        <w:t>2025</w:t>
      </w:r>
      <w:r w:rsidR="00762A50" w:rsidRPr="00302B4F">
        <w:rPr>
          <w:sz w:val="48"/>
          <w:szCs w:val="28"/>
        </w:rPr>
        <w:t xml:space="preserve"> учебные годы</w:t>
      </w:r>
    </w:p>
    <w:p w:rsidR="00F16112" w:rsidRPr="00762A50" w:rsidRDefault="00F16112" w:rsidP="004343C1">
      <w:pPr>
        <w:rPr>
          <w:b/>
        </w:rPr>
      </w:pPr>
    </w:p>
    <w:p w:rsidR="0068403A" w:rsidRDefault="0068403A" w:rsidP="00246C36">
      <w:pPr>
        <w:jc w:val="both"/>
        <w:rPr>
          <w:b/>
          <w:sz w:val="32"/>
          <w:szCs w:val="32"/>
        </w:rPr>
      </w:pPr>
    </w:p>
    <w:p w:rsidR="00F15024" w:rsidRDefault="00F15024" w:rsidP="00AB2B35">
      <w:pPr>
        <w:spacing w:after="0" w:line="240" w:lineRule="auto"/>
        <w:rPr>
          <w:sz w:val="32"/>
          <w:szCs w:val="32"/>
        </w:rPr>
      </w:pPr>
    </w:p>
    <w:p w:rsidR="00246C36" w:rsidRDefault="00246C36" w:rsidP="00AB2B35">
      <w:pPr>
        <w:spacing w:after="0" w:line="240" w:lineRule="auto"/>
        <w:rPr>
          <w:sz w:val="32"/>
          <w:szCs w:val="32"/>
        </w:rPr>
      </w:pPr>
    </w:p>
    <w:p w:rsidR="00246C36" w:rsidRDefault="00246C36" w:rsidP="00AB2B35">
      <w:pPr>
        <w:spacing w:after="0" w:line="240" w:lineRule="auto"/>
        <w:rPr>
          <w:sz w:val="32"/>
          <w:szCs w:val="32"/>
        </w:rPr>
      </w:pPr>
    </w:p>
    <w:p w:rsidR="00F15024" w:rsidRDefault="00246C36" w:rsidP="00246C3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2023 г.</w:t>
      </w:r>
    </w:p>
    <w:p w:rsidR="00246C36" w:rsidRDefault="00246C36" w:rsidP="00433B79">
      <w:pPr>
        <w:spacing w:line="480" w:lineRule="auto"/>
        <w:ind w:left="360"/>
        <w:jc w:val="both"/>
        <w:rPr>
          <w:sz w:val="28"/>
          <w:szCs w:val="28"/>
        </w:rPr>
      </w:pPr>
      <w:bookmarkStart w:id="0" w:name="_Toc96528378"/>
    </w:p>
    <w:p w:rsidR="00CF2637" w:rsidRPr="00400A99" w:rsidRDefault="00CF2637" w:rsidP="00246C36">
      <w:pPr>
        <w:spacing w:line="480" w:lineRule="auto"/>
        <w:ind w:left="360"/>
        <w:rPr>
          <w:sz w:val="28"/>
          <w:szCs w:val="28"/>
        </w:rPr>
      </w:pPr>
      <w:r w:rsidRPr="00400A99">
        <w:rPr>
          <w:sz w:val="28"/>
          <w:szCs w:val="28"/>
        </w:rPr>
        <w:lastRenderedPageBreak/>
        <w:t>Содержание программы.</w:t>
      </w:r>
    </w:p>
    <w:p w:rsidR="00C40695" w:rsidRPr="00400A99" w:rsidRDefault="00C40695" w:rsidP="00433B79">
      <w:pPr>
        <w:pStyle w:val="af1"/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r w:rsidRPr="00400A99">
        <w:rPr>
          <w:sz w:val="28"/>
          <w:szCs w:val="28"/>
        </w:rPr>
        <w:t>Введение.</w:t>
      </w:r>
    </w:p>
    <w:p w:rsidR="00CF2637" w:rsidRPr="00400A99" w:rsidRDefault="00CF2637" w:rsidP="00433B79">
      <w:pPr>
        <w:pStyle w:val="af1"/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r w:rsidRPr="00400A99">
        <w:rPr>
          <w:sz w:val="28"/>
          <w:szCs w:val="28"/>
        </w:rPr>
        <w:t>Аналитический раздел.</w:t>
      </w:r>
    </w:p>
    <w:p w:rsidR="00CF2637" w:rsidRPr="00400A99" w:rsidRDefault="00CF2637" w:rsidP="00433B79">
      <w:pPr>
        <w:pStyle w:val="af1"/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r w:rsidRPr="00400A99">
        <w:rPr>
          <w:sz w:val="28"/>
          <w:szCs w:val="28"/>
        </w:rPr>
        <w:t xml:space="preserve"> Цели и задачи Программы, </w:t>
      </w:r>
    </w:p>
    <w:p w:rsidR="00CF2637" w:rsidRPr="00400A99" w:rsidRDefault="00CF2637" w:rsidP="00433B79">
      <w:pPr>
        <w:pStyle w:val="af1"/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r w:rsidRPr="00400A99">
        <w:rPr>
          <w:sz w:val="28"/>
          <w:szCs w:val="28"/>
        </w:rPr>
        <w:t>Целевые индикаторы и показатели программы</w:t>
      </w:r>
    </w:p>
    <w:p w:rsidR="00CF2637" w:rsidRPr="00400A99" w:rsidRDefault="00CF2637" w:rsidP="00433B79">
      <w:pPr>
        <w:pStyle w:val="af1"/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r w:rsidRPr="00400A99">
        <w:rPr>
          <w:sz w:val="28"/>
          <w:szCs w:val="28"/>
        </w:rPr>
        <w:t>Дорожная карта реализации мероприятий Программы</w:t>
      </w:r>
    </w:p>
    <w:p w:rsidR="00CF2637" w:rsidRPr="00400A99" w:rsidRDefault="00CF2637" w:rsidP="00433B79">
      <w:pPr>
        <w:pStyle w:val="af1"/>
        <w:numPr>
          <w:ilvl w:val="0"/>
          <w:numId w:val="5"/>
        </w:numPr>
        <w:spacing w:line="480" w:lineRule="auto"/>
        <w:jc w:val="both"/>
        <w:rPr>
          <w:sz w:val="28"/>
          <w:szCs w:val="28"/>
        </w:rPr>
      </w:pPr>
      <w:r w:rsidRPr="00400A99">
        <w:rPr>
          <w:sz w:val="28"/>
          <w:szCs w:val="28"/>
        </w:rPr>
        <w:t>Порядок управления реализацией Программы.</w:t>
      </w:r>
    </w:p>
    <w:p w:rsidR="003B251E" w:rsidRPr="00400A99" w:rsidRDefault="003B251E" w:rsidP="003B251E">
      <w:pPr>
        <w:pStyle w:val="af1"/>
        <w:spacing w:line="360" w:lineRule="auto"/>
        <w:jc w:val="both"/>
        <w:rPr>
          <w:sz w:val="28"/>
          <w:szCs w:val="28"/>
        </w:rPr>
      </w:pPr>
    </w:p>
    <w:p w:rsidR="00AE4AA3" w:rsidRPr="00400A99" w:rsidRDefault="00AE4AA3" w:rsidP="00AB42FD">
      <w:pPr>
        <w:pStyle w:val="21"/>
      </w:pPr>
    </w:p>
    <w:p w:rsidR="00AB2B35" w:rsidRDefault="00AB2B35" w:rsidP="00AE4AA3">
      <w:pPr>
        <w:pStyle w:val="2"/>
        <w:spacing w:before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1" w:name="_Toc96528379"/>
      <w:bookmarkEnd w:id="0"/>
    </w:p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433B79" w:rsidRDefault="00433B79" w:rsidP="00433B79"/>
    <w:p w:rsidR="00246C36" w:rsidRDefault="00246C36" w:rsidP="00433B79"/>
    <w:p w:rsidR="00246C36" w:rsidRDefault="00246C36" w:rsidP="00433B79"/>
    <w:p w:rsidR="00246C36" w:rsidRDefault="00246C36" w:rsidP="00433B79"/>
    <w:p w:rsidR="00433B79" w:rsidRDefault="00433B79" w:rsidP="00433B79"/>
    <w:bookmarkEnd w:id="1"/>
    <w:p w:rsidR="00201F24" w:rsidRPr="00400A99" w:rsidRDefault="00400A99" w:rsidP="00C13578">
      <w:pPr>
        <w:pStyle w:val="af1"/>
        <w:spacing w:line="360" w:lineRule="auto"/>
        <w:jc w:val="center"/>
        <w:rPr>
          <w:b/>
          <w:sz w:val="28"/>
          <w:szCs w:val="28"/>
        </w:rPr>
      </w:pPr>
      <w:proofErr w:type="gramStart"/>
      <w:r w:rsidRPr="00400A99">
        <w:rPr>
          <w:b/>
          <w:sz w:val="28"/>
          <w:szCs w:val="28"/>
          <w:lang w:val="en-US"/>
        </w:rPr>
        <w:lastRenderedPageBreak/>
        <w:t>I</w:t>
      </w:r>
      <w:r w:rsidRPr="00400A99">
        <w:rPr>
          <w:b/>
          <w:sz w:val="28"/>
          <w:szCs w:val="28"/>
        </w:rPr>
        <w:t xml:space="preserve">  ВВЕДЕНИЕ</w:t>
      </w:r>
      <w:proofErr w:type="gramEnd"/>
      <w:r w:rsidRPr="00400A99">
        <w:rPr>
          <w:b/>
          <w:sz w:val="28"/>
          <w:szCs w:val="28"/>
        </w:rPr>
        <w:t xml:space="preserve">. </w:t>
      </w:r>
      <w:r w:rsidR="00C13578">
        <w:rPr>
          <w:b/>
          <w:sz w:val="28"/>
          <w:szCs w:val="28"/>
        </w:rPr>
        <w:t xml:space="preserve"> </w:t>
      </w:r>
      <w:r w:rsidRPr="00400A99">
        <w:rPr>
          <w:b/>
          <w:sz w:val="28"/>
          <w:szCs w:val="28"/>
        </w:rPr>
        <w:t>АКТУАЛЬНОСТЬ ПРОГРАММЫ</w:t>
      </w:r>
    </w:p>
    <w:p w:rsidR="00201F24" w:rsidRPr="00400A99" w:rsidRDefault="00201F24" w:rsidP="00400A99">
      <w:pPr>
        <w:pStyle w:val="af2"/>
        <w:spacing w:before="162" w:line="360" w:lineRule="auto"/>
        <w:ind w:firstLine="567"/>
        <w:jc w:val="both"/>
      </w:pPr>
      <w:r w:rsidRPr="00400A99">
        <w:t>В контексте общей тенденции по формированию целостной системы</w:t>
      </w:r>
      <w:r w:rsidRPr="00400A99">
        <w:rPr>
          <w:spacing w:val="1"/>
        </w:rPr>
        <w:t xml:space="preserve"> </w:t>
      </w:r>
      <w:r w:rsidRPr="00400A99">
        <w:t>российского</w:t>
      </w:r>
      <w:r w:rsidRPr="00400A99">
        <w:rPr>
          <w:spacing w:val="1"/>
        </w:rPr>
        <w:t xml:space="preserve"> </w:t>
      </w:r>
      <w:r w:rsidRPr="00400A99">
        <w:t>образования</w:t>
      </w:r>
      <w:r w:rsidRPr="00400A99">
        <w:rPr>
          <w:spacing w:val="1"/>
        </w:rPr>
        <w:t xml:space="preserve"> </w:t>
      </w:r>
      <w:r w:rsidRPr="00400A99">
        <w:t>проблема</w:t>
      </w:r>
      <w:r w:rsidRPr="00400A99">
        <w:rPr>
          <w:spacing w:val="1"/>
        </w:rPr>
        <w:t xml:space="preserve"> </w:t>
      </w:r>
      <w:r w:rsidRPr="00400A99">
        <w:t>неоднородности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разобщенности</w:t>
      </w:r>
      <w:r w:rsidRPr="00400A99">
        <w:rPr>
          <w:spacing w:val="1"/>
        </w:rPr>
        <w:t xml:space="preserve"> </w:t>
      </w:r>
      <w:r w:rsidRPr="00400A99">
        <w:t xml:space="preserve">системы общего образования приобрела особую остроту. </w:t>
      </w:r>
      <w:proofErr w:type="gramStart"/>
      <w:r w:rsidRPr="00400A99">
        <w:t>Новые требования к</w:t>
      </w:r>
      <w:r w:rsidRPr="00400A99">
        <w:rPr>
          <w:spacing w:val="-67"/>
        </w:rPr>
        <w:t xml:space="preserve"> </w:t>
      </w:r>
      <w:r w:rsidRPr="00400A99">
        <w:t>качеству</w:t>
      </w:r>
      <w:r w:rsidRPr="00400A99">
        <w:rPr>
          <w:spacing w:val="1"/>
        </w:rPr>
        <w:t xml:space="preserve"> </w:t>
      </w:r>
      <w:r w:rsidRPr="00400A99">
        <w:t>общего</w:t>
      </w:r>
      <w:r w:rsidRPr="00400A99">
        <w:rPr>
          <w:spacing w:val="1"/>
        </w:rPr>
        <w:t xml:space="preserve"> </w:t>
      </w:r>
      <w:r w:rsidRPr="00400A99">
        <w:t>образования</w:t>
      </w:r>
      <w:r w:rsidRPr="00400A99">
        <w:rPr>
          <w:spacing w:val="1"/>
        </w:rPr>
        <w:t xml:space="preserve"> </w:t>
      </w:r>
      <w:r w:rsidRPr="00400A99">
        <w:t>актуализировали</w:t>
      </w:r>
      <w:r w:rsidRPr="00400A99">
        <w:rPr>
          <w:spacing w:val="1"/>
        </w:rPr>
        <w:t xml:space="preserve"> </w:t>
      </w:r>
      <w:r w:rsidRPr="00400A99">
        <w:t>ряд</w:t>
      </w:r>
      <w:r w:rsidRPr="00400A99">
        <w:rPr>
          <w:spacing w:val="1"/>
        </w:rPr>
        <w:t xml:space="preserve"> </w:t>
      </w:r>
      <w:r w:rsidRPr="00400A99">
        <w:t>профессиональных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социальных</w:t>
      </w:r>
      <w:r w:rsidRPr="00400A99">
        <w:rPr>
          <w:spacing w:val="1"/>
        </w:rPr>
        <w:t xml:space="preserve"> </w:t>
      </w:r>
      <w:r w:rsidRPr="00400A99">
        <w:t>проблем,</w:t>
      </w:r>
      <w:r w:rsidRPr="00400A99">
        <w:rPr>
          <w:spacing w:val="1"/>
        </w:rPr>
        <w:t xml:space="preserve"> </w:t>
      </w:r>
      <w:r w:rsidRPr="00400A99">
        <w:t>в</w:t>
      </w:r>
      <w:r w:rsidRPr="00400A99">
        <w:rPr>
          <w:spacing w:val="1"/>
        </w:rPr>
        <w:t xml:space="preserve"> </w:t>
      </w:r>
      <w:r w:rsidRPr="00400A99">
        <w:t>числе</w:t>
      </w:r>
      <w:r w:rsidRPr="00400A99">
        <w:rPr>
          <w:spacing w:val="1"/>
        </w:rPr>
        <w:t xml:space="preserve"> </w:t>
      </w:r>
      <w:r w:rsidRPr="00400A99">
        <w:t>которых:</w:t>
      </w:r>
      <w:r w:rsidRPr="00400A99">
        <w:rPr>
          <w:spacing w:val="1"/>
        </w:rPr>
        <w:t xml:space="preserve"> </w:t>
      </w:r>
      <w:r w:rsidRPr="00400A99">
        <w:t>увеличение</w:t>
      </w:r>
      <w:r w:rsidRPr="00400A99">
        <w:rPr>
          <w:spacing w:val="1"/>
        </w:rPr>
        <w:t xml:space="preserve"> </w:t>
      </w:r>
      <w:r w:rsidRPr="00400A99">
        <w:t>непедагогической</w:t>
      </w:r>
      <w:r w:rsidRPr="00400A99">
        <w:rPr>
          <w:spacing w:val="1"/>
        </w:rPr>
        <w:t xml:space="preserve"> </w:t>
      </w:r>
      <w:r w:rsidRPr="00400A99">
        <w:t>нагрузки</w:t>
      </w:r>
      <w:r w:rsidRPr="00400A99">
        <w:rPr>
          <w:spacing w:val="1"/>
        </w:rPr>
        <w:t xml:space="preserve"> </w:t>
      </w:r>
      <w:r w:rsidRPr="00400A99">
        <w:t>учителей,</w:t>
      </w:r>
      <w:r w:rsidRPr="00400A99">
        <w:rPr>
          <w:spacing w:val="1"/>
        </w:rPr>
        <w:t xml:space="preserve"> </w:t>
      </w:r>
      <w:r w:rsidRPr="00400A99">
        <w:t>привлечение</w:t>
      </w:r>
      <w:r w:rsidRPr="00400A99">
        <w:rPr>
          <w:spacing w:val="1"/>
        </w:rPr>
        <w:t xml:space="preserve"> </w:t>
      </w:r>
      <w:r w:rsidRPr="00400A99">
        <w:t>репетиторов</w:t>
      </w:r>
      <w:r w:rsidRPr="00400A99">
        <w:rPr>
          <w:spacing w:val="1"/>
        </w:rPr>
        <w:t xml:space="preserve"> </w:t>
      </w:r>
      <w:r w:rsidRPr="00400A99">
        <w:t>для</w:t>
      </w:r>
      <w:r w:rsidRPr="00400A99">
        <w:rPr>
          <w:spacing w:val="1"/>
        </w:rPr>
        <w:t xml:space="preserve"> </w:t>
      </w:r>
      <w:r w:rsidRPr="00400A99">
        <w:t>достижения</w:t>
      </w:r>
      <w:r w:rsidRPr="00400A99">
        <w:rPr>
          <w:spacing w:val="1"/>
        </w:rPr>
        <w:t xml:space="preserve"> </w:t>
      </w:r>
      <w:r w:rsidRPr="00400A99">
        <w:t>высоких</w:t>
      </w:r>
      <w:r w:rsidRPr="00400A99">
        <w:rPr>
          <w:spacing w:val="1"/>
        </w:rPr>
        <w:t xml:space="preserve"> </w:t>
      </w:r>
      <w:r w:rsidRPr="00400A99">
        <w:t>образовательных</w:t>
      </w:r>
      <w:r w:rsidRPr="00400A99">
        <w:rPr>
          <w:spacing w:val="1"/>
        </w:rPr>
        <w:t xml:space="preserve"> </w:t>
      </w:r>
      <w:r w:rsidRPr="00400A99">
        <w:t>результатов,</w:t>
      </w:r>
      <w:r w:rsidRPr="00400A99">
        <w:rPr>
          <w:spacing w:val="1"/>
        </w:rPr>
        <w:t xml:space="preserve"> </w:t>
      </w:r>
      <w:r w:rsidRPr="00400A99">
        <w:t>неоднородность</w:t>
      </w:r>
      <w:r w:rsidRPr="00400A99">
        <w:rPr>
          <w:spacing w:val="1"/>
        </w:rPr>
        <w:t xml:space="preserve"> </w:t>
      </w:r>
      <w:r w:rsidRPr="00400A99">
        <w:t>подходов</w:t>
      </w:r>
      <w:r w:rsidRPr="00400A99">
        <w:rPr>
          <w:spacing w:val="1"/>
        </w:rPr>
        <w:t xml:space="preserve"> </w:t>
      </w:r>
      <w:r w:rsidRPr="00400A99">
        <w:t>к</w:t>
      </w:r>
      <w:r w:rsidRPr="00400A99">
        <w:rPr>
          <w:spacing w:val="1"/>
        </w:rPr>
        <w:t xml:space="preserve"> </w:t>
      </w:r>
      <w:r w:rsidRPr="00400A99">
        <w:t>организации</w:t>
      </w:r>
      <w:r w:rsidRPr="00400A99">
        <w:rPr>
          <w:spacing w:val="1"/>
        </w:rPr>
        <w:t xml:space="preserve"> </w:t>
      </w:r>
      <w:r w:rsidRPr="00400A99">
        <w:t>образовательной</w:t>
      </w:r>
      <w:r w:rsidRPr="00400A99">
        <w:rPr>
          <w:spacing w:val="34"/>
        </w:rPr>
        <w:t xml:space="preserve"> </w:t>
      </w:r>
      <w:r w:rsidRPr="00400A99">
        <w:t>среды,</w:t>
      </w:r>
      <w:r w:rsidRPr="00400A99">
        <w:rPr>
          <w:spacing w:val="30"/>
        </w:rPr>
        <w:t xml:space="preserve"> </w:t>
      </w:r>
      <w:r w:rsidRPr="00400A99">
        <w:t>разный</w:t>
      </w:r>
      <w:r w:rsidRPr="00400A99">
        <w:rPr>
          <w:spacing w:val="34"/>
        </w:rPr>
        <w:t xml:space="preserve"> </w:t>
      </w:r>
      <w:r w:rsidRPr="00400A99">
        <w:t>уровень</w:t>
      </w:r>
      <w:r w:rsidRPr="00400A99">
        <w:rPr>
          <w:spacing w:val="34"/>
        </w:rPr>
        <w:t xml:space="preserve"> </w:t>
      </w:r>
      <w:r w:rsidRPr="00400A99">
        <w:t>профессиональной</w:t>
      </w:r>
      <w:r w:rsidRPr="00400A99">
        <w:rPr>
          <w:spacing w:val="34"/>
        </w:rPr>
        <w:t xml:space="preserve"> </w:t>
      </w:r>
      <w:r w:rsidRPr="00400A99">
        <w:t>компетентности учителей,</w:t>
      </w:r>
      <w:r w:rsidRPr="00400A99">
        <w:rPr>
          <w:spacing w:val="19"/>
        </w:rPr>
        <w:t xml:space="preserve"> </w:t>
      </w:r>
      <w:r w:rsidRPr="00400A99">
        <w:t>разнообразие</w:t>
      </w:r>
      <w:r w:rsidRPr="00400A99">
        <w:rPr>
          <w:spacing w:val="19"/>
        </w:rPr>
        <w:t xml:space="preserve"> </w:t>
      </w:r>
      <w:r w:rsidRPr="00400A99">
        <w:t>программного</w:t>
      </w:r>
      <w:r w:rsidRPr="00400A99">
        <w:rPr>
          <w:spacing w:val="16"/>
        </w:rPr>
        <w:t xml:space="preserve"> </w:t>
      </w:r>
      <w:r w:rsidRPr="00400A99">
        <w:t>и</w:t>
      </w:r>
      <w:r w:rsidRPr="00400A99">
        <w:rPr>
          <w:spacing w:val="21"/>
        </w:rPr>
        <w:t xml:space="preserve"> </w:t>
      </w:r>
      <w:r w:rsidRPr="00400A99">
        <w:t>учебно-методического</w:t>
      </w:r>
      <w:r w:rsidRPr="00400A99">
        <w:rPr>
          <w:spacing w:val="19"/>
        </w:rPr>
        <w:t xml:space="preserve"> </w:t>
      </w:r>
      <w:r w:rsidRPr="00400A99">
        <w:t>обеспечения,</w:t>
      </w:r>
      <w:r w:rsidRPr="00400A99">
        <w:rPr>
          <w:spacing w:val="41"/>
        </w:rPr>
        <w:t xml:space="preserve"> </w:t>
      </w:r>
      <w:r w:rsidRPr="00400A99">
        <w:t>дефицит</w:t>
      </w:r>
      <w:r w:rsidRPr="00400A99">
        <w:rPr>
          <w:spacing w:val="43"/>
        </w:rPr>
        <w:t xml:space="preserve"> </w:t>
      </w:r>
      <w:r w:rsidRPr="00400A99">
        <w:t>отдельных</w:t>
      </w:r>
      <w:r w:rsidRPr="00400A99">
        <w:rPr>
          <w:spacing w:val="113"/>
        </w:rPr>
        <w:t xml:space="preserve"> </w:t>
      </w:r>
      <w:r w:rsidRPr="00400A99">
        <w:t>групп</w:t>
      </w:r>
      <w:r w:rsidRPr="00400A99">
        <w:rPr>
          <w:spacing w:val="113"/>
        </w:rPr>
        <w:t xml:space="preserve"> </w:t>
      </w:r>
      <w:r w:rsidRPr="00400A99">
        <w:t>педагогических</w:t>
      </w:r>
      <w:r w:rsidRPr="00400A99">
        <w:rPr>
          <w:spacing w:val="113"/>
        </w:rPr>
        <w:t xml:space="preserve"> </w:t>
      </w:r>
      <w:r w:rsidRPr="00400A99">
        <w:t>кадров</w:t>
      </w:r>
      <w:r w:rsidRPr="00400A99">
        <w:rPr>
          <w:spacing w:val="112"/>
        </w:rPr>
        <w:t xml:space="preserve"> </w:t>
      </w:r>
      <w:r w:rsidRPr="00400A99">
        <w:t>(логопед,</w:t>
      </w:r>
      <w:r w:rsidRPr="00400A99">
        <w:rPr>
          <w:spacing w:val="112"/>
        </w:rPr>
        <w:t xml:space="preserve"> </w:t>
      </w:r>
      <w:r w:rsidRPr="00400A99">
        <w:t>дефектолог, психолог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др.),</w:t>
      </w:r>
      <w:r w:rsidRPr="00400A99">
        <w:rPr>
          <w:spacing w:val="1"/>
        </w:rPr>
        <w:t xml:space="preserve"> </w:t>
      </w:r>
      <w:r w:rsidRPr="00400A99">
        <w:t>трудности</w:t>
      </w:r>
      <w:r w:rsidRPr="00400A99">
        <w:rPr>
          <w:spacing w:val="1"/>
        </w:rPr>
        <w:t xml:space="preserve"> </w:t>
      </w:r>
      <w:r w:rsidRPr="00400A99">
        <w:t>с</w:t>
      </w:r>
      <w:r w:rsidRPr="00400A99">
        <w:rPr>
          <w:spacing w:val="1"/>
        </w:rPr>
        <w:t xml:space="preserve"> </w:t>
      </w:r>
      <w:r w:rsidRPr="00400A99">
        <w:t>личностным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профессиональным</w:t>
      </w:r>
      <w:r w:rsidRPr="00400A99">
        <w:rPr>
          <w:spacing w:val="1"/>
        </w:rPr>
        <w:t xml:space="preserve"> </w:t>
      </w:r>
      <w:r w:rsidRPr="00400A99">
        <w:t>самоопределением</w:t>
      </w:r>
      <w:r w:rsidRPr="00400A99">
        <w:rPr>
          <w:spacing w:val="1"/>
        </w:rPr>
        <w:t xml:space="preserve"> </w:t>
      </w:r>
      <w:r w:rsidRPr="00400A99">
        <w:t>детей,</w:t>
      </w:r>
      <w:r w:rsidRPr="00400A99">
        <w:rPr>
          <w:spacing w:val="1"/>
        </w:rPr>
        <w:t xml:space="preserve"> </w:t>
      </w:r>
      <w:r w:rsidRPr="00400A99">
        <w:t>замещение</w:t>
      </w:r>
      <w:proofErr w:type="gramEnd"/>
      <w:r w:rsidRPr="00400A99">
        <w:rPr>
          <w:spacing w:val="1"/>
        </w:rPr>
        <w:t xml:space="preserve"> </w:t>
      </w:r>
      <w:r w:rsidRPr="00400A99">
        <w:t>традиционного</w:t>
      </w:r>
      <w:r w:rsidRPr="00400A99">
        <w:rPr>
          <w:spacing w:val="1"/>
        </w:rPr>
        <w:t xml:space="preserve"> </w:t>
      </w:r>
      <w:r w:rsidRPr="00400A99">
        <w:t>общения</w:t>
      </w:r>
      <w:r w:rsidRPr="00400A99">
        <w:rPr>
          <w:spacing w:val="1"/>
        </w:rPr>
        <w:t xml:space="preserve"> </w:t>
      </w:r>
      <w:proofErr w:type="gramStart"/>
      <w:r w:rsidRPr="00400A99">
        <w:t>сетевым</w:t>
      </w:r>
      <w:proofErr w:type="gramEnd"/>
      <w:r w:rsidRPr="00400A99">
        <w:t>,</w:t>
      </w:r>
      <w:r w:rsidRPr="00400A99">
        <w:rPr>
          <w:spacing w:val="1"/>
        </w:rPr>
        <w:t xml:space="preserve"> </w:t>
      </w:r>
      <w:r w:rsidRPr="00400A99">
        <w:t>интернет-зависимость,</w:t>
      </w:r>
      <w:r w:rsidRPr="00400A99">
        <w:rPr>
          <w:spacing w:val="1"/>
        </w:rPr>
        <w:t xml:space="preserve"> </w:t>
      </w:r>
      <w:proofErr w:type="spellStart"/>
      <w:r w:rsidRPr="00400A99">
        <w:t>кибербуллинг</w:t>
      </w:r>
      <w:proofErr w:type="spellEnd"/>
      <w:r w:rsidRPr="00400A99">
        <w:t>,</w:t>
      </w:r>
      <w:r w:rsidRPr="00400A99">
        <w:rPr>
          <w:spacing w:val="1"/>
        </w:rPr>
        <w:t xml:space="preserve"> </w:t>
      </w:r>
      <w:r w:rsidRPr="00400A99">
        <w:t>неоднородность</w:t>
      </w:r>
      <w:r w:rsidRPr="00400A99">
        <w:rPr>
          <w:spacing w:val="1"/>
        </w:rPr>
        <w:t xml:space="preserve"> </w:t>
      </w:r>
      <w:r w:rsidRPr="00400A99">
        <w:t>условий</w:t>
      </w:r>
      <w:r w:rsidRPr="00400A99">
        <w:rPr>
          <w:spacing w:val="1"/>
        </w:rPr>
        <w:t xml:space="preserve"> </w:t>
      </w:r>
      <w:r w:rsidRPr="00400A99">
        <w:t>семейного</w:t>
      </w:r>
      <w:r w:rsidRPr="00400A99">
        <w:rPr>
          <w:spacing w:val="-67"/>
        </w:rPr>
        <w:t xml:space="preserve"> </w:t>
      </w:r>
      <w:r w:rsidRPr="00400A99">
        <w:t>воспитания; низкая мотивация к обучению, самообразованию, саморазвитию;</w:t>
      </w:r>
      <w:r w:rsidRPr="00400A99">
        <w:rPr>
          <w:spacing w:val="-67"/>
        </w:rPr>
        <w:t xml:space="preserve"> </w:t>
      </w:r>
      <w:r w:rsidRPr="00400A99">
        <w:t>рост</w:t>
      </w:r>
      <w:r w:rsidRPr="00400A99">
        <w:rPr>
          <w:spacing w:val="1"/>
        </w:rPr>
        <w:t xml:space="preserve"> </w:t>
      </w:r>
      <w:r w:rsidRPr="00400A99">
        <w:t>случаев</w:t>
      </w:r>
      <w:r w:rsidRPr="00400A99">
        <w:rPr>
          <w:spacing w:val="1"/>
        </w:rPr>
        <w:t xml:space="preserve"> </w:t>
      </w:r>
      <w:r w:rsidRPr="00400A99">
        <w:t>социально-опасного</w:t>
      </w:r>
      <w:r w:rsidRPr="00400A99">
        <w:rPr>
          <w:spacing w:val="1"/>
        </w:rPr>
        <w:t xml:space="preserve"> </w:t>
      </w:r>
      <w:r w:rsidRPr="00400A99">
        <w:t>поведения;</w:t>
      </w:r>
      <w:r w:rsidRPr="00400A99">
        <w:rPr>
          <w:spacing w:val="1"/>
        </w:rPr>
        <w:t xml:space="preserve"> </w:t>
      </w:r>
      <w:r w:rsidRPr="00400A99">
        <w:t>неоднородность</w:t>
      </w:r>
      <w:r w:rsidRPr="00400A99">
        <w:rPr>
          <w:spacing w:val="1"/>
        </w:rPr>
        <w:t xml:space="preserve"> </w:t>
      </w:r>
      <w:r w:rsidRPr="00400A99">
        <w:t>организации</w:t>
      </w:r>
      <w:r w:rsidRPr="00400A99">
        <w:rPr>
          <w:spacing w:val="-67"/>
        </w:rPr>
        <w:t xml:space="preserve"> </w:t>
      </w:r>
      <w:r w:rsidRPr="00400A99">
        <w:t>досуга</w:t>
      </w:r>
      <w:r w:rsidRPr="00400A99">
        <w:rPr>
          <w:spacing w:val="1"/>
        </w:rPr>
        <w:t xml:space="preserve"> </w:t>
      </w:r>
      <w:r w:rsidRPr="00400A99">
        <w:t>во</w:t>
      </w:r>
      <w:r w:rsidRPr="00400A99">
        <w:rPr>
          <w:spacing w:val="1"/>
        </w:rPr>
        <w:t xml:space="preserve"> </w:t>
      </w:r>
      <w:r w:rsidRPr="00400A99">
        <w:t>внеурочное</w:t>
      </w:r>
      <w:r w:rsidRPr="00400A99">
        <w:rPr>
          <w:spacing w:val="1"/>
        </w:rPr>
        <w:t xml:space="preserve"> </w:t>
      </w:r>
      <w:r w:rsidRPr="00400A99">
        <w:t>время;</w:t>
      </w:r>
      <w:r w:rsidRPr="00400A99">
        <w:rPr>
          <w:spacing w:val="1"/>
        </w:rPr>
        <w:t xml:space="preserve"> </w:t>
      </w:r>
      <w:r w:rsidRPr="00400A99">
        <w:t>рост</w:t>
      </w:r>
      <w:r w:rsidRPr="00400A99">
        <w:rPr>
          <w:spacing w:val="1"/>
        </w:rPr>
        <w:t xml:space="preserve"> </w:t>
      </w:r>
      <w:r w:rsidRPr="00400A99">
        <w:t>числа</w:t>
      </w:r>
      <w:r w:rsidRPr="00400A99">
        <w:rPr>
          <w:spacing w:val="1"/>
        </w:rPr>
        <w:t xml:space="preserve"> </w:t>
      </w:r>
      <w:r w:rsidRPr="00400A99">
        <w:t>обучающихся</w:t>
      </w:r>
      <w:r w:rsidRPr="00400A99">
        <w:rPr>
          <w:spacing w:val="1"/>
        </w:rPr>
        <w:t xml:space="preserve"> </w:t>
      </w:r>
      <w:r w:rsidRPr="00400A99">
        <w:t>с</w:t>
      </w:r>
      <w:r w:rsidRPr="00400A99">
        <w:rPr>
          <w:spacing w:val="1"/>
        </w:rPr>
        <w:t xml:space="preserve"> </w:t>
      </w:r>
      <w:r w:rsidRPr="00400A99">
        <w:t>ОВЗ,</w:t>
      </w:r>
      <w:r w:rsidRPr="00400A99">
        <w:rPr>
          <w:spacing w:val="1"/>
        </w:rPr>
        <w:t xml:space="preserve"> </w:t>
      </w:r>
      <w:r w:rsidRPr="00400A99">
        <w:t>с</w:t>
      </w:r>
      <w:r w:rsidRPr="00400A99">
        <w:rPr>
          <w:spacing w:val="1"/>
        </w:rPr>
        <w:t xml:space="preserve"> </w:t>
      </w:r>
      <w:r w:rsidRPr="00400A99">
        <w:t>инвалидностью;</w:t>
      </w:r>
      <w:r w:rsidRPr="00400A99">
        <w:rPr>
          <w:spacing w:val="1"/>
        </w:rPr>
        <w:t xml:space="preserve"> </w:t>
      </w:r>
      <w:r w:rsidRPr="00400A99">
        <w:rPr>
          <w:spacing w:val="1"/>
        </w:rPr>
        <w:br/>
      </w:r>
      <w:proofErr w:type="gramStart"/>
      <w:r w:rsidRPr="00400A99">
        <w:t>Для</w:t>
      </w:r>
      <w:r w:rsidRPr="00400A99">
        <w:rPr>
          <w:spacing w:val="1"/>
        </w:rPr>
        <w:t xml:space="preserve"> </w:t>
      </w:r>
      <w:r w:rsidRPr="00400A99">
        <w:t>реализации</w:t>
      </w:r>
      <w:r w:rsidRPr="00400A99">
        <w:rPr>
          <w:spacing w:val="1"/>
        </w:rPr>
        <w:t xml:space="preserve"> </w:t>
      </w:r>
      <w:r w:rsidRPr="00400A99">
        <w:t>приоритетных</w:t>
      </w:r>
      <w:r w:rsidRPr="00400A99">
        <w:rPr>
          <w:spacing w:val="1"/>
        </w:rPr>
        <w:t xml:space="preserve"> </w:t>
      </w:r>
      <w:r w:rsidRPr="00400A99">
        <w:t>направлений</w:t>
      </w:r>
      <w:r w:rsidRPr="00400A99">
        <w:rPr>
          <w:spacing w:val="1"/>
        </w:rPr>
        <w:t xml:space="preserve"> </w:t>
      </w:r>
      <w:r w:rsidRPr="00400A99">
        <w:t>развития</w:t>
      </w:r>
      <w:r w:rsidRPr="00400A99">
        <w:rPr>
          <w:spacing w:val="1"/>
        </w:rPr>
        <w:t xml:space="preserve"> </w:t>
      </w:r>
      <w:r w:rsidRPr="00400A99">
        <w:t>образования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-67"/>
        </w:rPr>
        <w:t xml:space="preserve"> </w:t>
      </w:r>
      <w:r w:rsidRPr="00400A99">
        <w:t>преодоления</w:t>
      </w:r>
      <w:r w:rsidRPr="00400A99">
        <w:rPr>
          <w:spacing w:val="1"/>
        </w:rPr>
        <w:t xml:space="preserve"> </w:t>
      </w:r>
      <w:r w:rsidRPr="00400A99">
        <w:t>выявленных</w:t>
      </w:r>
      <w:r w:rsidRPr="00400A99">
        <w:rPr>
          <w:spacing w:val="1"/>
        </w:rPr>
        <w:t xml:space="preserve"> </w:t>
      </w:r>
      <w:r w:rsidRPr="00400A99">
        <w:t>проблем</w:t>
      </w:r>
      <w:r w:rsidRPr="00400A99">
        <w:rPr>
          <w:spacing w:val="1"/>
        </w:rPr>
        <w:t xml:space="preserve"> </w:t>
      </w:r>
      <w:r w:rsidRPr="00400A99">
        <w:t>актуальным</w:t>
      </w:r>
      <w:r w:rsidRPr="00400A99">
        <w:rPr>
          <w:spacing w:val="1"/>
        </w:rPr>
        <w:t xml:space="preserve"> </w:t>
      </w:r>
      <w:r w:rsidRPr="00400A99">
        <w:t>является</w:t>
      </w:r>
      <w:r w:rsidRPr="00400A99">
        <w:rPr>
          <w:spacing w:val="1"/>
        </w:rPr>
        <w:t xml:space="preserve"> </w:t>
      </w:r>
      <w:r w:rsidRPr="00400A99">
        <w:t>формирование</w:t>
      </w:r>
      <w:r w:rsidRPr="00400A99">
        <w:rPr>
          <w:spacing w:val="1"/>
        </w:rPr>
        <w:t xml:space="preserve"> </w:t>
      </w:r>
      <w:r w:rsidRPr="00400A99">
        <w:t>единого образовательного пространства, в которых школы функционируют в</w:t>
      </w:r>
      <w:r w:rsidRPr="00400A99">
        <w:rPr>
          <w:spacing w:val="1"/>
        </w:rPr>
        <w:t xml:space="preserve"> </w:t>
      </w:r>
      <w:r w:rsidRPr="00400A99">
        <w:t>соответствии</w:t>
      </w:r>
      <w:r w:rsidRPr="00400A99">
        <w:rPr>
          <w:spacing w:val="1"/>
        </w:rPr>
        <w:t xml:space="preserve"> </w:t>
      </w:r>
      <w:r w:rsidRPr="00400A99">
        <w:t>с</w:t>
      </w:r>
      <w:r w:rsidRPr="00400A99">
        <w:rPr>
          <w:spacing w:val="1"/>
        </w:rPr>
        <w:t xml:space="preserve"> </w:t>
      </w:r>
      <w:r w:rsidRPr="00400A99">
        <w:t>едиными</w:t>
      </w:r>
      <w:r w:rsidRPr="00400A99">
        <w:rPr>
          <w:spacing w:val="1"/>
        </w:rPr>
        <w:t xml:space="preserve"> </w:t>
      </w:r>
      <w:r w:rsidRPr="00400A99">
        <w:t>требованиями</w:t>
      </w:r>
      <w:r w:rsidRPr="00400A99">
        <w:rPr>
          <w:spacing w:val="1"/>
        </w:rPr>
        <w:t xml:space="preserve"> </w:t>
      </w:r>
      <w:r w:rsidRPr="00400A99">
        <w:t>к</w:t>
      </w:r>
      <w:r w:rsidRPr="00400A99">
        <w:rPr>
          <w:spacing w:val="1"/>
        </w:rPr>
        <w:t xml:space="preserve"> </w:t>
      </w:r>
      <w:r w:rsidRPr="00400A99">
        <w:t>содержанию</w:t>
      </w:r>
      <w:r w:rsidRPr="00400A99">
        <w:rPr>
          <w:spacing w:val="1"/>
        </w:rPr>
        <w:t xml:space="preserve"> </w:t>
      </w:r>
      <w:r w:rsidRPr="00400A99">
        <w:t>обучения,</w:t>
      </w:r>
      <w:r w:rsidRPr="00400A99">
        <w:rPr>
          <w:spacing w:val="1"/>
        </w:rPr>
        <w:t xml:space="preserve"> </w:t>
      </w:r>
      <w:r w:rsidRPr="00400A99">
        <w:t>воспитательной</w:t>
      </w:r>
      <w:r w:rsidRPr="00400A99">
        <w:rPr>
          <w:spacing w:val="1"/>
        </w:rPr>
        <w:t xml:space="preserve"> </w:t>
      </w:r>
      <w:r w:rsidRPr="00400A99">
        <w:t>работе,</w:t>
      </w:r>
      <w:r w:rsidRPr="00400A99">
        <w:rPr>
          <w:spacing w:val="1"/>
        </w:rPr>
        <w:t xml:space="preserve"> </w:t>
      </w:r>
      <w:r w:rsidRPr="00400A99">
        <w:t>профориентации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развитию</w:t>
      </w:r>
      <w:r w:rsidRPr="00400A99">
        <w:rPr>
          <w:spacing w:val="1"/>
        </w:rPr>
        <w:t xml:space="preserve"> </w:t>
      </w:r>
      <w:r w:rsidRPr="00400A99">
        <w:t>детей</w:t>
      </w:r>
      <w:r w:rsidRPr="00400A99">
        <w:rPr>
          <w:spacing w:val="1"/>
        </w:rPr>
        <w:t xml:space="preserve"> </w:t>
      </w:r>
      <w:r w:rsidRPr="00400A99">
        <w:t>с</w:t>
      </w:r>
      <w:r w:rsidRPr="00400A99">
        <w:rPr>
          <w:spacing w:val="1"/>
        </w:rPr>
        <w:t xml:space="preserve"> </w:t>
      </w:r>
      <w:r w:rsidRPr="00400A99">
        <w:t>разными</w:t>
      </w:r>
      <w:r w:rsidRPr="00400A99">
        <w:rPr>
          <w:spacing w:val="1"/>
        </w:rPr>
        <w:t xml:space="preserve"> </w:t>
      </w:r>
      <w:r w:rsidRPr="00400A99">
        <w:t>потребностями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интересами,</w:t>
      </w:r>
      <w:r w:rsidRPr="00400A99">
        <w:rPr>
          <w:spacing w:val="1"/>
        </w:rPr>
        <w:t xml:space="preserve"> </w:t>
      </w:r>
      <w:r w:rsidRPr="00400A99">
        <w:t>к</w:t>
      </w:r>
      <w:r w:rsidRPr="00400A99">
        <w:rPr>
          <w:spacing w:val="1"/>
        </w:rPr>
        <w:t xml:space="preserve"> </w:t>
      </w:r>
      <w:r w:rsidRPr="00400A99">
        <w:t>средовым</w:t>
      </w:r>
      <w:r w:rsidRPr="00400A99">
        <w:rPr>
          <w:spacing w:val="1"/>
        </w:rPr>
        <w:t xml:space="preserve"> </w:t>
      </w:r>
      <w:r w:rsidRPr="00400A99">
        <w:t>условиям</w:t>
      </w:r>
      <w:r w:rsidRPr="00400A99">
        <w:rPr>
          <w:spacing w:val="1"/>
        </w:rPr>
        <w:t xml:space="preserve"> </w:t>
      </w:r>
      <w:r w:rsidRPr="00400A99">
        <w:t>развития</w:t>
      </w:r>
      <w:r w:rsidRPr="00400A99">
        <w:rPr>
          <w:spacing w:val="1"/>
        </w:rPr>
        <w:t xml:space="preserve"> </w:t>
      </w:r>
      <w:r w:rsidRPr="00400A99">
        <w:t>ребенка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трудовой</w:t>
      </w:r>
      <w:r w:rsidRPr="00400A99">
        <w:rPr>
          <w:spacing w:val="1"/>
        </w:rPr>
        <w:t xml:space="preserve"> </w:t>
      </w:r>
      <w:r w:rsidRPr="00400A99">
        <w:t>деятельности</w:t>
      </w:r>
      <w:r w:rsidRPr="00400A99">
        <w:rPr>
          <w:spacing w:val="1"/>
        </w:rPr>
        <w:t xml:space="preserve"> </w:t>
      </w:r>
      <w:r w:rsidRPr="00400A99">
        <w:t>педагога,</w:t>
      </w:r>
      <w:r w:rsidRPr="00400A99">
        <w:rPr>
          <w:spacing w:val="1"/>
        </w:rPr>
        <w:t xml:space="preserve"> </w:t>
      </w:r>
      <w:r w:rsidRPr="00400A99">
        <w:t>предполагающей</w:t>
      </w:r>
      <w:r w:rsidRPr="00400A99">
        <w:rPr>
          <w:spacing w:val="1"/>
        </w:rPr>
        <w:t xml:space="preserve"> </w:t>
      </w:r>
      <w:r w:rsidRPr="00400A99">
        <w:t>ориентацию</w:t>
      </w:r>
      <w:r w:rsidRPr="00400A99">
        <w:rPr>
          <w:spacing w:val="1"/>
        </w:rPr>
        <w:t xml:space="preserve"> </w:t>
      </w:r>
      <w:r w:rsidRPr="00400A99">
        <w:t>в</w:t>
      </w:r>
      <w:r w:rsidRPr="00400A99">
        <w:rPr>
          <w:spacing w:val="1"/>
        </w:rPr>
        <w:t xml:space="preserve"> </w:t>
      </w:r>
      <w:r w:rsidRPr="00400A99">
        <w:t>деятельности</w:t>
      </w:r>
      <w:r w:rsidRPr="00400A99">
        <w:rPr>
          <w:spacing w:val="1"/>
        </w:rPr>
        <w:t xml:space="preserve"> </w:t>
      </w:r>
      <w:r w:rsidRPr="00400A99">
        <w:t>на</w:t>
      </w:r>
      <w:r w:rsidRPr="00400A99">
        <w:rPr>
          <w:spacing w:val="1"/>
        </w:rPr>
        <w:t xml:space="preserve"> </w:t>
      </w:r>
      <w:r w:rsidRPr="00400A99">
        <w:t>эталонную</w:t>
      </w:r>
      <w:r w:rsidRPr="00400A99">
        <w:rPr>
          <w:spacing w:val="1"/>
        </w:rPr>
        <w:t xml:space="preserve"> </w:t>
      </w:r>
      <w:r w:rsidRPr="00400A99">
        <w:t>модель</w:t>
      </w:r>
      <w:r w:rsidRPr="00400A99">
        <w:rPr>
          <w:spacing w:val="1"/>
        </w:rPr>
        <w:t xml:space="preserve"> </w:t>
      </w:r>
      <w:r w:rsidRPr="00400A99">
        <w:t>государственной</w:t>
      </w:r>
      <w:r w:rsidRPr="00400A99">
        <w:rPr>
          <w:spacing w:val="1"/>
        </w:rPr>
        <w:t xml:space="preserve"> </w:t>
      </w:r>
      <w:r w:rsidRPr="00400A99">
        <w:t>школы</w:t>
      </w:r>
      <w:r w:rsidRPr="00400A99">
        <w:rPr>
          <w:spacing w:val="1"/>
        </w:rPr>
        <w:t xml:space="preserve"> </w:t>
      </w:r>
      <w:r w:rsidRPr="00400A99">
        <w:t>и</w:t>
      </w:r>
      <w:r w:rsidRPr="00400A99">
        <w:rPr>
          <w:spacing w:val="1"/>
        </w:rPr>
        <w:t xml:space="preserve"> </w:t>
      </w:r>
      <w:r w:rsidRPr="00400A99">
        <w:t>создание</w:t>
      </w:r>
      <w:r w:rsidRPr="00400A99">
        <w:rPr>
          <w:spacing w:val="1"/>
        </w:rPr>
        <w:t xml:space="preserve"> </w:t>
      </w:r>
      <w:r w:rsidRPr="00400A99">
        <w:t>благоприятных</w:t>
      </w:r>
      <w:proofErr w:type="gramEnd"/>
      <w:r w:rsidRPr="00400A99">
        <w:rPr>
          <w:spacing w:val="1"/>
        </w:rPr>
        <w:t xml:space="preserve"> </w:t>
      </w:r>
      <w:r w:rsidRPr="00400A99">
        <w:t>условий</w:t>
      </w:r>
      <w:r w:rsidRPr="00400A99">
        <w:rPr>
          <w:spacing w:val="1"/>
        </w:rPr>
        <w:t xml:space="preserve"> </w:t>
      </w:r>
      <w:r w:rsidRPr="00400A99">
        <w:t>для</w:t>
      </w:r>
      <w:r w:rsidRPr="00400A99">
        <w:rPr>
          <w:spacing w:val="1"/>
        </w:rPr>
        <w:t xml:space="preserve"> </w:t>
      </w:r>
      <w:r w:rsidRPr="00400A99">
        <w:t>достижения</w:t>
      </w:r>
      <w:r w:rsidRPr="00400A99">
        <w:rPr>
          <w:spacing w:val="1"/>
        </w:rPr>
        <w:t xml:space="preserve"> </w:t>
      </w:r>
      <w:r w:rsidRPr="00400A99">
        <w:t>результатов</w:t>
      </w:r>
      <w:r w:rsidRPr="00400A99">
        <w:rPr>
          <w:spacing w:val="1"/>
        </w:rPr>
        <w:t xml:space="preserve"> </w:t>
      </w:r>
      <w:r w:rsidRPr="00400A99">
        <w:t>эталонной</w:t>
      </w:r>
      <w:r w:rsidRPr="00400A99">
        <w:rPr>
          <w:spacing w:val="1"/>
        </w:rPr>
        <w:t xml:space="preserve"> </w:t>
      </w:r>
      <w:r w:rsidRPr="00400A99">
        <w:t>модели</w:t>
      </w:r>
      <w:r w:rsidRPr="00400A99">
        <w:rPr>
          <w:spacing w:val="1"/>
        </w:rPr>
        <w:t xml:space="preserve"> </w:t>
      </w:r>
      <w:r w:rsidRPr="00400A99">
        <w:t>школы</w:t>
      </w:r>
      <w:r w:rsidRPr="00400A99">
        <w:rPr>
          <w:spacing w:val="1"/>
        </w:rPr>
        <w:t xml:space="preserve"> </w:t>
      </w:r>
      <w:r w:rsidRPr="00400A99">
        <w:t>всеми</w:t>
      </w:r>
      <w:r w:rsidRPr="00400A99">
        <w:rPr>
          <w:spacing w:val="1"/>
        </w:rPr>
        <w:t xml:space="preserve"> </w:t>
      </w:r>
      <w:r w:rsidRPr="00400A99">
        <w:t>российскими</w:t>
      </w:r>
      <w:r w:rsidRPr="00400A99">
        <w:rPr>
          <w:spacing w:val="1"/>
        </w:rPr>
        <w:t xml:space="preserve"> </w:t>
      </w:r>
      <w:r w:rsidRPr="00400A99">
        <w:t>образовательными</w:t>
      </w:r>
      <w:r w:rsidRPr="00400A99">
        <w:rPr>
          <w:spacing w:val="1"/>
        </w:rPr>
        <w:t xml:space="preserve"> </w:t>
      </w:r>
      <w:r w:rsidRPr="00400A99">
        <w:t>организациями</w:t>
      </w:r>
      <w:r w:rsidRPr="00400A99">
        <w:rPr>
          <w:spacing w:val="1"/>
        </w:rPr>
        <w:t xml:space="preserve"> </w:t>
      </w:r>
      <w:r w:rsidRPr="00400A99">
        <w:t>общего</w:t>
      </w:r>
      <w:r w:rsidRPr="00400A99">
        <w:rPr>
          <w:spacing w:val="1"/>
        </w:rPr>
        <w:t xml:space="preserve"> </w:t>
      </w:r>
      <w:r w:rsidRPr="00400A99">
        <w:t>образования.</w:t>
      </w:r>
    </w:p>
    <w:p w:rsidR="00CB389A" w:rsidRPr="00400A99" w:rsidRDefault="00C13578" w:rsidP="00CB38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389A" w:rsidRPr="00400A99">
        <w:rPr>
          <w:b/>
          <w:sz w:val="28"/>
          <w:szCs w:val="28"/>
        </w:rPr>
        <w:t xml:space="preserve">Актуальность: </w:t>
      </w:r>
      <w:r w:rsidR="00CB389A" w:rsidRPr="00400A99">
        <w:rPr>
          <w:sz w:val="28"/>
          <w:szCs w:val="28"/>
        </w:rPr>
        <w:t>проект «Школы Минпросвещения России» представляет собой теоретический и практический интерес, является ориентацией на лучшие, передовые, наиболее эффективные практики в системе</w:t>
      </w:r>
      <w:r>
        <w:rPr>
          <w:sz w:val="28"/>
          <w:szCs w:val="28"/>
        </w:rPr>
        <w:t xml:space="preserve"> </w:t>
      </w:r>
      <w:r w:rsidR="00CB389A" w:rsidRPr="00400A99">
        <w:rPr>
          <w:sz w:val="28"/>
          <w:szCs w:val="28"/>
        </w:rPr>
        <w:t xml:space="preserve">образования, </w:t>
      </w:r>
      <w:r w:rsidR="00CB389A" w:rsidRPr="00400A99">
        <w:rPr>
          <w:sz w:val="28"/>
          <w:szCs w:val="28"/>
        </w:rPr>
        <w:lastRenderedPageBreak/>
        <w:t>обеспечивающие высокие образовательные результаты и</w:t>
      </w:r>
      <w:r w:rsidR="00E877C2">
        <w:rPr>
          <w:sz w:val="28"/>
          <w:szCs w:val="28"/>
        </w:rPr>
        <w:t>н</w:t>
      </w:r>
      <w:r w:rsidR="00CB389A" w:rsidRPr="00400A99">
        <w:rPr>
          <w:sz w:val="28"/>
          <w:szCs w:val="28"/>
        </w:rPr>
        <w:t>формирование российской гражданской идентичности обучающихся как</w:t>
      </w:r>
      <w:r w:rsidR="00E877C2">
        <w:rPr>
          <w:sz w:val="28"/>
          <w:szCs w:val="28"/>
        </w:rPr>
        <w:t xml:space="preserve"> </w:t>
      </w:r>
      <w:r w:rsidR="00CB389A" w:rsidRPr="00400A99">
        <w:rPr>
          <w:sz w:val="28"/>
          <w:szCs w:val="28"/>
        </w:rPr>
        <w:t>составляющей их социальной идентичности, обеспечивающие</w:t>
      </w:r>
      <w:r w:rsidR="00E877C2">
        <w:rPr>
          <w:sz w:val="28"/>
          <w:szCs w:val="28"/>
        </w:rPr>
        <w:t xml:space="preserve"> </w:t>
      </w:r>
      <w:r w:rsidR="00CB389A" w:rsidRPr="00400A99">
        <w:rPr>
          <w:sz w:val="28"/>
          <w:szCs w:val="28"/>
        </w:rPr>
        <w:t>преемственность образовательных программ начального общего, основного</w:t>
      </w:r>
      <w:r w:rsidR="00E877C2">
        <w:rPr>
          <w:sz w:val="28"/>
          <w:szCs w:val="28"/>
        </w:rPr>
        <w:t xml:space="preserve"> </w:t>
      </w:r>
      <w:r w:rsidR="00CB389A" w:rsidRPr="00400A99">
        <w:rPr>
          <w:sz w:val="28"/>
          <w:szCs w:val="28"/>
        </w:rPr>
        <w:t>общего и среднего общего образования.</w:t>
      </w:r>
    </w:p>
    <w:p w:rsidR="00CA2507" w:rsidRPr="00400A99" w:rsidRDefault="00CA2507" w:rsidP="007541BD">
      <w:pPr>
        <w:spacing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B05FE9" w:rsidRDefault="00B05FE9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E877C2" w:rsidRPr="00400A99" w:rsidRDefault="00E877C2" w:rsidP="0082071E">
      <w:pPr>
        <w:spacing w:line="360" w:lineRule="auto"/>
        <w:ind w:firstLine="709"/>
        <w:contextualSpacing/>
        <w:jc w:val="left"/>
        <w:rPr>
          <w:sz w:val="28"/>
          <w:szCs w:val="28"/>
        </w:rPr>
      </w:pPr>
    </w:p>
    <w:p w:rsidR="00CB389A" w:rsidRPr="00400A99" w:rsidRDefault="00CB389A" w:rsidP="00E877C2">
      <w:pPr>
        <w:spacing w:line="360" w:lineRule="auto"/>
        <w:ind w:firstLine="709"/>
        <w:contextualSpacing/>
        <w:rPr>
          <w:b/>
          <w:sz w:val="28"/>
          <w:szCs w:val="28"/>
        </w:rPr>
      </w:pPr>
      <w:r w:rsidRPr="00400A99">
        <w:rPr>
          <w:b/>
          <w:sz w:val="28"/>
          <w:szCs w:val="28"/>
          <w:lang w:val="en-US"/>
        </w:rPr>
        <w:lastRenderedPageBreak/>
        <w:t>I</w:t>
      </w:r>
      <w:r w:rsidR="001D4BF2" w:rsidRPr="00400A99">
        <w:rPr>
          <w:b/>
          <w:sz w:val="28"/>
          <w:szCs w:val="28"/>
          <w:lang w:val="en-US"/>
        </w:rPr>
        <w:t>I</w:t>
      </w:r>
      <w:r w:rsidRPr="00400A99">
        <w:rPr>
          <w:b/>
          <w:sz w:val="28"/>
          <w:szCs w:val="28"/>
        </w:rPr>
        <w:t xml:space="preserve"> </w:t>
      </w:r>
      <w:r w:rsidR="001D4BF2" w:rsidRPr="00400A99">
        <w:rPr>
          <w:b/>
          <w:sz w:val="28"/>
          <w:szCs w:val="28"/>
        </w:rPr>
        <w:t>АНАЛИТИЧЕСКИЙ РАЗДЕЛ</w:t>
      </w:r>
    </w:p>
    <w:p w:rsidR="00AE4AA3" w:rsidRPr="00400A99" w:rsidRDefault="00BD25BB" w:rsidP="00AE4AA3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0A9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F234B" w:rsidRPr="00400A99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AE4AA3" w:rsidRPr="00400A9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D4BF2" w:rsidRPr="00400A99">
        <w:rPr>
          <w:rFonts w:ascii="Times New Roman" w:hAnsi="Times New Roman" w:cs="Times New Roman"/>
          <w:color w:val="auto"/>
          <w:sz w:val="28"/>
          <w:szCs w:val="28"/>
        </w:rPr>
        <w:t xml:space="preserve">Статистические данные </w:t>
      </w:r>
      <w:r w:rsidR="00E877C2">
        <w:rPr>
          <w:rFonts w:ascii="Times New Roman" w:hAnsi="Times New Roman" w:cs="Times New Roman"/>
          <w:color w:val="auto"/>
          <w:sz w:val="28"/>
          <w:szCs w:val="28"/>
        </w:rPr>
        <w:t>МБОУ «</w:t>
      </w:r>
      <w:proofErr w:type="spellStart"/>
      <w:r w:rsidR="00E877C2">
        <w:rPr>
          <w:rFonts w:ascii="Times New Roman" w:hAnsi="Times New Roman" w:cs="Times New Roman"/>
          <w:color w:val="auto"/>
          <w:sz w:val="28"/>
          <w:szCs w:val="28"/>
        </w:rPr>
        <w:t>Елизаветовская</w:t>
      </w:r>
      <w:proofErr w:type="spellEnd"/>
      <w:r w:rsidR="00E877C2"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школа»</w:t>
      </w:r>
      <w:r w:rsidR="001D4BF2" w:rsidRPr="00400A9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D4BF2" w:rsidRPr="00400A99">
        <w:rPr>
          <w:rFonts w:ascii="Times New Roman" w:hAnsi="Times New Roman" w:cs="Times New Roman"/>
          <w:color w:val="auto"/>
          <w:sz w:val="28"/>
          <w:szCs w:val="28"/>
        </w:rPr>
        <w:br/>
      </w:r>
      <w:r w:rsidR="00B05FE9" w:rsidRPr="00400A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Социальный паспорт </w:t>
      </w:r>
      <w:r w:rsidR="001D4BF2" w:rsidRPr="00400A99">
        <w:rPr>
          <w:rFonts w:ascii="Times New Roman" w:eastAsia="Times New Roman" w:hAnsi="Times New Roman" w:cs="Times New Roman"/>
          <w:color w:val="auto"/>
          <w:sz w:val="28"/>
          <w:szCs w:val="28"/>
        </w:rPr>
        <w:t>школы</w:t>
      </w:r>
    </w:p>
    <w:p w:rsidR="00B05FE9" w:rsidRPr="00AE4AA3" w:rsidRDefault="00B05FE9" w:rsidP="00AE4AA3">
      <w:pPr>
        <w:spacing w:after="0" w:line="240" w:lineRule="auto"/>
        <w:jc w:val="both"/>
        <w:rPr>
          <w:rFonts w:eastAsia="Times New Roman"/>
          <w:i/>
          <w:sz w:val="28"/>
          <w:szCs w:val="28"/>
        </w:rPr>
      </w:pPr>
    </w:p>
    <w:tbl>
      <w:tblPr>
        <w:tblStyle w:val="a5"/>
        <w:tblW w:w="4982" w:type="pct"/>
        <w:tblLook w:val="04A0" w:firstRow="1" w:lastRow="0" w:firstColumn="1" w:lastColumn="0" w:noHBand="0" w:noVBand="1"/>
      </w:tblPr>
      <w:tblGrid>
        <w:gridCol w:w="8419"/>
        <w:gridCol w:w="1825"/>
      </w:tblGrid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Всего классов: </w:t>
            </w:r>
          </w:p>
        </w:tc>
        <w:tc>
          <w:tcPr>
            <w:tcW w:w="891" w:type="pct"/>
          </w:tcPr>
          <w:p w:rsidR="007228AF" w:rsidRPr="00AB2B35" w:rsidRDefault="00495C61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1</w:t>
            </w:r>
            <w:r w:rsidR="00E877C2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- начальная школа </w:t>
            </w:r>
          </w:p>
        </w:tc>
        <w:tc>
          <w:tcPr>
            <w:tcW w:w="891" w:type="pct"/>
          </w:tcPr>
          <w:p w:rsidR="007228AF" w:rsidRPr="00AB2B35" w:rsidRDefault="00495C61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-</w:t>
            </w:r>
            <w:r w:rsidR="00E877C2">
              <w:rPr>
                <w:sz w:val="24"/>
                <w:szCs w:val="24"/>
              </w:rPr>
              <w:t xml:space="preserve"> </w:t>
            </w:r>
            <w:r w:rsidRPr="00AB2B35">
              <w:rPr>
                <w:sz w:val="24"/>
                <w:szCs w:val="24"/>
              </w:rPr>
              <w:t xml:space="preserve">основная школа </w:t>
            </w:r>
          </w:p>
        </w:tc>
        <w:tc>
          <w:tcPr>
            <w:tcW w:w="891" w:type="pct"/>
          </w:tcPr>
          <w:p w:rsidR="007228AF" w:rsidRPr="00AB2B35" w:rsidRDefault="00495C61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5C61" w:rsidRPr="007228AF" w:rsidTr="00AB2B35">
        <w:trPr>
          <w:trHeight w:val="254"/>
        </w:trPr>
        <w:tc>
          <w:tcPr>
            <w:tcW w:w="4109" w:type="pct"/>
          </w:tcPr>
          <w:p w:rsidR="00495C61" w:rsidRPr="00AB2B35" w:rsidRDefault="00E877C2" w:rsidP="00E877C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C61" w:rsidRPr="00AB2B3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</w:t>
            </w:r>
            <w:r w:rsidR="00495C61" w:rsidRPr="00AB2B35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891" w:type="pct"/>
          </w:tcPr>
          <w:p w:rsidR="00495C61" w:rsidRPr="00AB2B35" w:rsidRDefault="00E877C2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Всего учащихся: </w:t>
            </w:r>
          </w:p>
        </w:tc>
        <w:tc>
          <w:tcPr>
            <w:tcW w:w="891" w:type="pct"/>
          </w:tcPr>
          <w:p w:rsidR="007228AF" w:rsidRPr="00AB2B35" w:rsidRDefault="00E877C2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- начальная школа </w:t>
            </w:r>
          </w:p>
        </w:tc>
        <w:tc>
          <w:tcPr>
            <w:tcW w:w="891" w:type="pct"/>
          </w:tcPr>
          <w:p w:rsidR="007228AF" w:rsidRPr="00AB2B35" w:rsidRDefault="00E877C2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-основная школа </w:t>
            </w:r>
          </w:p>
        </w:tc>
        <w:tc>
          <w:tcPr>
            <w:tcW w:w="891" w:type="pct"/>
          </w:tcPr>
          <w:p w:rsidR="007228AF" w:rsidRPr="00AB2B35" w:rsidRDefault="00E877C2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</w:tr>
      <w:tr w:rsidR="00495C61" w:rsidRPr="007228AF" w:rsidTr="00AB2B35">
        <w:trPr>
          <w:trHeight w:val="254"/>
        </w:trPr>
        <w:tc>
          <w:tcPr>
            <w:tcW w:w="4109" w:type="pct"/>
          </w:tcPr>
          <w:p w:rsidR="00495C61" w:rsidRPr="00AE4AA3" w:rsidRDefault="00E877C2" w:rsidP="004A63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средняя</w:t>
            </w:r>
            <w:r w:rsidR="00495C61" w:rsidRPr="00AE4AA3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891" w:type="pct"/>
          </w:tcPr>
          <w:p w:rsidR="00495C61" w:rsidRPr="00AB2B35" w:rsidRDefault="00E877C2" w:rsidP="004A63CB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CF219F" w:rsidRPr="007228AF" w:rsidTr="00AB2B35">
        <w:trPr>
          <w:trHeight w:val="254"/>
        </w:trPr>
        <w:tc>
          <w:tcPr>
            <w:tcW w:w="4109" w:type="pct"/>
          </w:tcPr>
          <w:p w:rsidR="00CF219F" w:rsidRPr="00AE4AA3" w:rsidRDefault="007228A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E4AA3">
              <w:rPr>
                <w:rFonts w:eastAsia="Times New Roman"/>
                <w:sz w:val="24"/>
                <w:szCs w:val="24"/>
              </w:rPr>
              <w:t>Социальные группы</w:t>
            </w:r>
          </w:p>
        </w:tc>
        <w:tc>
          <w:tcPr>
            <w:tcW w:w="891" w:type="pct"/>
          </w:tcPr>
          <w:p w:rsidR="00CF219F" w:rsidRPr="00AB2B35" w:rsidRDefault="00CF219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 xml:space="preserve">Многодетных семей </w:t>
            </w:r>
          </w:p>
        </w:tc>
        <w:tc>
          <w:tcPr>
            <w:tcW w:w="891" w:type="pct"/>
          </w:tcPr>
          <w:p w:rsidR="007228AF" w:rsidRPr="00AB2B35" w:rsidRDefault="00495C61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1</w:t>
            </w:r>
            <w:r w:rsidR="00E877C2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 xml:space="preserve">Детей из многодетных семей </w:t>
            </w:r>
          </w:p>
        </w:tc>
        <w:tc>
          <w:tcPr>
            <w:tcW w:w="891" w:type="pct"/>
          </w:tcPr>
          <w:p w:rsidR="007228AF" w:rsidRPr="00AB2B35" w:rsidRDefault="00E877C2" w:rsidP="00E757CD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7228AF" w:rsidRPr="007228AF" w:rsidTr="00AB2B35">
        <w:trPr>
          <w:trHeight w:val="254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 xml:space="preserve">Неблагополучных семей (класс) </w:t>
            </w:r>
          </w:p>
        </w:tc>
        <w:tc>
          <w:tcPr>
            <w:tcW w:w="891" w:type="pct"/>
          </w:tcPr>
          <w:p w:rsidR="007228AF" w:rsidRPr="00AB2B35" w:rsidRDefault="00495C61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266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 xml:space="preserve">Сирот </w:t>
            </w:r>
          </w:p>
        </w:tc>
        <w:tc>
          <w:tcPr>
            <w:tcW w:w="891" w:type="pct"/>
          </w:tcPr>
          <w:p w:rsidR="007228AF" w:rsidRPr="00AB2B35" w:rsidRDefault="004A63C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proofErr w:type="gramStart"/>
            <w:r w:rsidRPr="00AE4AA3">
              <w:rPr>
                <w:sz w:val="24"/>
                <w:szCs w:val="24"/>
              </w:rPr>
              <w:t>Лишены</w:t>
            </w:r>
            <w:proofErr w:type="gramEnd"/>
            <w:r w:rsidRPr="00AE4AA3">
              <w:rPr>
                <w:sz w:val="24"/>
                <w:szCs w:val="24"/>
              </w:rPr>
              <w:t xml:space="preserve"> родительских прав </w:t>
            </w:r>
          </w:p>
        </w:tc>
        <w:tc>
          <w:tcPr>
            <w:tcW w:w="891" w:type="pct"/>
          </w:tcPr>
          <w:p w:rsidR="007228AF" w:rsidRPr="00AB2B35" w:rsidRDefault="00E757CD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>Проживают без родителей</w:t>
            </w:r>
          </w:p>
        </w:tc>
        <w:tc>
          <w:tcPr>
            <w:tcW w:w="891" w:type="pct"/>
          </w:tcPr>
          <w:p w:rsidR="007228AF" w:rsidRPr="00AB2B35" w:rsidRDefault="004A63C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 xml:space="preserve">Под опекой: </w:t>
            </w:r>
          </w:p>
        </w:tc>
        <w:tc>
          <w:tcPr>
            <w:tcW w:w="891" w:type="pct"/>
          </w:tcPr>
          <w:p w:rsidR="007228AF" w:rsidRPr="00AB2B35" w:rsidRDefault="00E877C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E4AA3" w:rsidRDefault="007228AF" w:rsidP="004A63CB">
            <w:pPr>
              <w:jc w:val="left"/>
              <w:rPr>
                <w:sz w:val="24"/>
                <w:szCs w:val="24"/>
              </w:rPr>
            </w:pPr>
            <w:r w:rsidRPr="00AE4AA3">
              <w:rPr>
                <w:sz w:val="24"/>
                <w:szCs w:val="24"/>
              </w:rPr>
              <w:t xml:space="preserve">По школе </w:t>
            </w:r>
          </w:p>
        </w:tc>
        <w:tc>
          <w:tcPr>
            <w:tcW w:w="891" w:type="pct"/>
          </w:tcPr>
          <w:p w:rsidR="007228AF" w:rsidRPr="00AB2B35" w:rsidRDefault="007228A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Детей-инвалидов (кол-во) </w:t>
            </w:r>
          </w:p>
        </w:tc>
        <w:tc>
          <w:tcPr>
            <w:tcW w:w="891" w:type="pct"/>
          </w:tcPr>
          <w:p w:rsidR="007228AF" w:rsidRPr="00AB2B35" w:rsidRDefault="00E877C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Родителей инвалидов (кол-во) </w:t>
            </w:r>
          </w:p>
        </w:tc>
        <w:tc>
          <w:tcPr>
            <w:tcW w:w="891" w:type="pct"/>
          </w:tcPr>
          <w:p w:rsidR="007228AF" w:rsidRPr="00AB2B35" w:rsidRDefault="00E757CD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Матерей-одиночек </w:t>
            </w:r>
          </w:p>
        </w:tc>
        <w:tc>
          <w:tcPr>
            <w:tcW w:w="891" w:type="pct"/>
          </w:tcPr>
          <w:p w:rsidR="007228AF" w:rsidRPr="00AB2B35" w:rsidRDefault="00E877C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Родители в тюрьме </w:t>
            </w:r>
          </w:p>
        </w:tc>
        <w:tc>
          <w:tcPr>
            <w:tcW w:w="891" w:type="pct"/>
          </w:tcPr>
          <w:p w:rsidR="007228AF" w:rsidRPr="00AB2B35" w:rsidRDefault="00E757CD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Мигранты</w:t>
            </w:r>
            <w:r w:rsidR="00E877C2">
              <w:rPr>
                <w:sz w:val="24"/>
                <w:szCs w:val="24"/>
              </w:rPr>
              <w:t xml:space="preserve"> </w:t>
            </w:r>
            <w:r w:rsidRPr="00AB2B35">
              <w:rPr>
                <w:sz w:val="24"/>
                <w:szCs w:val="24"/>
              </w:rPr>
              <w:t xml:space="preserve">- переселенцы </w:t>
            </w:r>
          </w:p>
        </w:tc>
        <w:tc>
          <w:tcPr>
            <w:tcW w:w="891" w:type="pct"/>
          </w:tcPr>
          <w:p w:rsidR="007228AF" w:rsidRPr="00AB2B35" w:rsidRDefault="00E757CD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Учащиеся, состоящие на ВШУ </w:t>
            </w:r>
          </w:p>
        </w:tc>
        <w:tc>
          <w:tcPr>
            <w:tcW w:w="891" w:type="pct"/>
          </w:tcPr>
          <w:p w:rsidR="007228AF" w:rsidRPr="00AB2B35" w:rsidRDefault="00162C0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Учащиеся, состоящие на учете в П</w:t>
            </w:r>
            <w:r w:rsidR="00E757CD" w:rsidRPr="00AB2B35">
              <w:rPr>
                <w:sz w:val="24"/>
                <w:szCs w:val="24"/>
              </w:rPr>
              <w:t>Д</w:t>
            </w:r>
            <w:r w:rsidRPr="00AB2B35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891" w:type="pct"/>
          </w:tcPr>
          <w:p w:rsidR="007228AF" w:rsidRPr="00AB2B35" w:rsidRDefault="004A63C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Граждане РФ </w:t>
            </w:r>
          </w:p>
        </w:tc>
        <w:tc>
          <w:tcPr>
            <w:tcW w:w="891" w:type="pct"/>
          </w:tcPr>
          <w:p w:rsidR="007228AF" w:rsidRPr="00AB2B35" w:rsidRDefault="00E877C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Граждане других государств </w:t>
            </w:r>
          </w:p>
        </w:tc>
        <w:tc>
          <w:tcPr>
            <w:tcW w:w="891" w:type="pct"/>
          </w:tcPr>
          <w:p w:rsidR="007228AF" w:rsidRPr="00AB2B35" w:rsidRDefault="00E757CD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Родители, имеющие образование:</w:t>
            </w:r>
          </w:p>
        </w:tc>
        <w:tc>
          <w:tcPr>
            <w:tcW w:w="891" w:type="pct"/>
          </w:tcPr>
          <w:p w:rsidR="007228AF" w:rsidRPr="00AB2B35" w:rsidRDefault="007228A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891" w:type="pct"/>
          </w:tcPr>
          <w:p w:rsidR="007228AF" w:rsidRPr="00AB2B35" w:rsidRDefault="00E757CD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2</w:t>
            </w:r>
            <w:r w:rsidR="00E877C2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Средне-специальное </w:t>
            </w:r>
          </w:p>
        </w:tc>
        <w:tc>
          <w:tcPr>
            <w:tcW w:w="891" w:type="pct"/>
          </w:tcPr>
          <w:p w:rsidR="007228AF" w:rsidRPr="00AB2B35" w:rsidRDefault="00E877C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Среднее </w:t>
            </w:r>
          </w:p>
        </w:tc>
        <w:tc>
          <w:tcPr>
            <w:tcW w:w="891" w:type="pct"/>
          </w:tcPr>
          <w:p w:rsidR="007228AF" w:rsidRPr="00AB2B35" w:rsidRDefault="00E877C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Неполное среднее </w:t>
            </w:r>
          </w:p>
        </w:tc>
        <w:tc>
          <w:tcPr>
            <w:tcW w:w="891" w:type="pct"/>
          </w:tcPr>
          <w:p w:rsidR="007228AF" w:rsidRPr="00AB2B35" w:rsidRDefault="004A63C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полных семьях, чел.</w:t>
            </w:r>
          </w:p>
        </w:tc>
        <w:tc>
          <w:tcPr>
            <w:tcW w:w="891" w:type="pct"/>
          </w:tcPr>
          <w:p w:rsidR="007228AF" w:rsidRPr="00AB2B35" w:rsidRDefault="0053675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неполных семьях, чел.</w:t>
            </w:r>
          </w:p>
        </w:tc>
        <w:tc>
          <w:tcPr>
            <w:tcW w:w="891" w:type="pct"/>
          </w:tcPr>
          <w:p w:rsidR="007228AF" w:rsidRPr="00AB2B35" w:rsidRDefault="0053675B" w:rsidP="003462A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семьях, где работают оба родителя, чел.</w:t>
            </w:r>
          </w:p>
        </w:tc>
        <w:tc>
          <w:tcPr>
            <w:tcW w:w="891" w:type="pct"/>
          </w:tcPr>
          <w:p w:rsidR="007228AF" w:rsidRPr="00AB2B35" w:rsidRDefault="003462A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46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семьях, где оба родителя являются безработными,</w:t>
            </w:r>
          </w:p>
        </w:tc>
        <w:tc>
          <w:tcPr>
            <w:tcW w:w="891" w:type="pct"/>
          </w:tcPr>
          <w:p w:rsidR="007228AF" w:rsidRPr="00AB2B35" w:rsidRDefault="0068296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семьях, где оба родителя имеют высшее образование, чел.</w:t>
            </w:r>
          </w:p>
        </w:tc>
        <w:tc>
          <w:tcPr>
            <w:tcW w:w="891" w:type="pct"/>
          </w:tcPr>
          <w:p w:rsidR="007228AF" w:rsidRPr="00AB2B35" w:rsidRDefault="003462A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4A63CB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семьях, где хотя бы один родитель имеет высшее образование, чел.</w:t>
            </w:r>
          </w:p>
        </w:tc>
        <w:tc>
          <w:tcPr>
            <w:tcW w:w="891" w:type="pct"/>
          </w:tcPr>
          <w:p w:rsidR="007228AF" w:rsidRPr="00AB2B35" w:rsidRDefault="00682962" w:rsidP="003462A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1</w:t>
            </w:r>
            <w:r w:rsidR="003462AF" w:rsidRPr="00AB2B35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проживающих в благоустроенных условиях, чел.</w:t>
            </w:r>
          </w:p>
        </w:tc>
        <w:tc>
          <w:tcPr>
            <w:tcW w:w="891" w:type="pct"/>
          </w:tcPr>
          <w:p w:rsidR="007228AF" w:rsidRPr="00AB2B35" w:rsidRDefault="0053675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Численность обучающихся, проживающих в не благоустроенных </w:t>
            </w:r>
            <w:proofErr w:type="gramStart"/>
            <w:r w:rsidRPr="00AB2B35">
              <w:rPr>
                <w:sz w:val="24"/>
                <w:szCs w:val="24"/>
              </w:rPr>
              <w:t>условиях</w:t>
            </w:r>
            <w:proofErr w:type="gramEnd"/>
            <w:r w:rsidRPr="00AB2B35">
              <w:rPr>
                <w:sz w:val="24"/>
                <w:szCs w:val="24"/>
              </w:rPr>
              <w:t xml:space="preserve"> или (съемное жилье)</w:t>
            </w:r>
          </w:p>
        </w:tc>
        <w:tc>
          <w:tcPr>
            <w:tcW w:w="891" w:type="pct"/>
          </w:tcPr>
          <w:p w:rsidR="007228AF" w:rsidRPr="00AB2B35" w:rsidRDefault="003462AF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lastRenderedPageBreak/>
              <w:t>Численность обучающихся не имеющих Российского гражданства, чел.</w:t>
            </w:r>
          </w:p>
        </w:tc>
        <w:tc>
          <w:tcPr>
            <w:tcW w:w="891" w:type="pct"/>
          </w:tcPr>
          <w:p w:rsidR="007228AF" w:rsidRPr="00AB2B35" w:rsidRDefault="0068296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 из числа переселенцев, чел.</w:t>
            </w:r>
          </w:p>
        </w:tc>
        <w:tc>
          <w:tcPr>
            <w:tcW w:w="891" w:type="pct"/>
          </w:tcPr>
          <w:p w:rsidR="007228AF" w:rsidRPr="00AB2B35" w:rsidRDefault="0068296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>Численность обучающихся, воспитывающихся в семьях, где оба родителя пенсионеры</w:t>
            </w:r>
          </w:p>
        </w:tc>
        <w:tc>
          <w:tcPr>
            <w:tcW w:w="891" w:type="pct"/>
          </w:tcPr>
          <w:p w:rsidR="007228AF" w:rsidRPr="00AB2B35" w:rsidRDefault="00682962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B2B3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228AF" w:rsidRPr="007228AF" w:rsidTr="00AB2B35">
        <w:trPr>
          <w:trHeight w:val="145"/>
        </w:trPr>
        <w:tc>
          <w:tcPr>
            <w:tcW w:w="4109" w:type="pct"/>
          </w:tcPr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r w:rsidRPr="00AB2B35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AB2B35">
              <w:rPr>
                <w:sz w:val="24"/>
                <w:szCs w:val="24"/>
              </w:rPr>
              <w:t>обучающихся</w:t>
            </w:r>
            <w:proofErr w:type="gramEnd"/>
            <w:r w:rsidRPr="00AB2B35">
              <w:rPr>
                <w:sz w:val="24"/>
                <w:szCs w:val="24"/>
              </w:rPr>
              <w:t>, воспитывающихся в</w:t>
            </w:r>
          </w:p>
          <w:p w:rsidR="007228AF" w:rsidRPr="00AB2B35" w:rsidRDefault="007228AF" w:rsidP="00AE4AA3">
            <w:pPr>
              <w:jc w:val="left"/>
              <w:rPr>
                <w:sz w:val="24"/>
                <w:szCs w:val="24"/>
              </w:rPr>
            </w:pPr>
            <w:proofErr w:type="gramStart"/>
            <w:r w:rsidRPr="00AB2B35">
              <w:rPr>
                <w:sz w:val="24"/>
                <w:szCs w:val="24"/>
              </w:rPr>
              <w:t>семьях</w:t>
            </w:r>
            <w:proofErr w:type="gramEnd"/>
            <w:r w:rsidRPr="00AB2B35">
              <w:rPr>
                <w:sz w:val="24"/>
                <w:szCs w:val="24"/>
              </w:rPr>
              <w:t>, где один родитель пенсионер</w:t>
            </w:r>
          </w:p>
        </w:tc>
        <w:tc>
          <w:tcPr>
            <w:tcW w:w="891" w:type="pct"/>
          </w:tcPr>
          <w:p w:rsidR="007228AF" w:rsidRPr="00AB2B35" w:rsidRDefault="0053675B" w:rsidP="00CA2507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CF219F" w:rsidRPr="00AE4AA3" w:rsidRDefault="00CF219F" w:rsidP="00AE4AA3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53675B" w:rsidRDefault="0053675B" w:rsidP="00AE4AA3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675B" w:rsidRDefault="0053675B" w:rsidP="00AE4AA3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384F" w:rsidRPr="00400A99" w:rsidRDefault="0031384F" w:rsidP="00AE4AA3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0A99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образовательного процесса:</w:t>
      </w:r>
    </w:p>
    <w:p w:rsidR="00AB2B35" w:rsidRPr="00400A99" w:rsidRDefault="00AB2B35" w:rsidP="00AE4AA3">
      <w:pPr>
        <w:spacing w:after="0" w:line="240" w:lineRule="auto"/>
        <w:rPr>
          <w:i/>
          <w:sz w:val="28"/>
          <w:szCs w:val="28"/>
        </w:rPr>
      </w:pPr>
    </w:p>
    <w:p w:rsidR="0031384F" w:rsidRPr="00400A99" w:rsidRDefault="0031384F" w:rsidP="00AE4AA3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Контингент учащихся по ступеням:</w:t>
      </w:r>
    </w:p>
    <w:p w:rsidR="0031384F" w:rsidRPr="00400A99" w:rsidRDefault="0031384F" w:rsidP="0031384F">
      <w:pPr>
        <w:spacing w:after="0" w:line="240" w:lineRule="auto"/>
        <w:jc w:val="both"/>
        <w:rPr>
          <w:rFonts w:eastAsia="Times New Roman"/>
          <w:sz w:val="28"/>
          <w:szCs w:val="28"/>
        </w:rPr>
        <w:sectPr w:rsidR="0031384F" w:rsidRPr="00400A99" w:rsidSect="00246C36">
          <w:footerReference w:type="default" r:id="rId9"/>
          <w:pgSz w:w="11906" w:h="16838"/>
          <w:pgMar w:top="1134" w:right="707" w:bottom="1134" w:left="1134" w:header="709" w:footer="709" w:gutter="0"/>
          <w:cols w:space="708"/>
          <w:titlePg/>
          <w:docGrid w:linePitch="360"/>
        </w:sectPr>
      </w:pPr>
    </w:p>
    <w:p w:rsidR="0053675B" w:rsidRDefault="0053675B" w:rsidP="0031384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53675B" w:rsidRDefault="0053675B" w:rsidP="0031384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31384F" w:rsidRPr="00400A99" w:rsidRDefault="0031384F" w:rsidP="0031384F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Всего классов: </w:t>
      </w:r>
      <w:r w:rsidRPr="00400A99">
        <w:rPr>
          <w:rFonts w:eastAsia="Times New Roman"/>
          <w:sz w:val="28"/>
          <w:szCs w:val="28"/>
        </w:rPr>
        <w:tab/>
        <w:t>1</w:t>
      </w:r>
      <w:r w:rsidR="0053675B">
        <w:rPr>
          <w:rFonts w:eastAsia="Times New Roman"/>
          <w:sz w:val="28"/>
          <w:szCs w:val="28"/>
        </w:rPr>
        <w:t>1</w:t>
      </w:r>
      <w:proofErr w:type="gramStart"/>
      <w:r w:rsidR="003462AF" w:rsidRPr="00400A99">
        <w:rPr>
          <w:rFonts w:eastAsia="Times New Roman"/>
          <w:sz w:val="28"/>
          <w:szCs w:val="28"/>
        </w:rPr>
        <w:t xml:space="preserve">                          </w:t>
      </w:r>
      <w:r w:rsidR="0053675B">
        <w:rPr>
          <w:rFonts w:eastAsia="Times New Roman"/>
          <w:sz w:val="28"/>
          <w:szCs w:val="28"/>
        </w:rPr>
        <w:t xml:space="preserve">          В</w:t>
      </w:r>
      <w:proofErr w:type="gramEnd"/>
      <w:r w:rsidR="0053675B">
        <w:rPr>
          <w:rFonts w:eastAsia="Times New Roman"/>
          <w:sz w:val="28"/>
          <w:szCs w:val="28"/>
        </w:rPr>
        <w:t>сего учащихся:     98</w:t>
      </w:r>
    </w:p>
    <w:p w:rsidR="001B1E89" w:rsidRDefault="001B1E89" w:rsidP="0031384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31384F" w:rsidRPr="00400A99" w:rsidRDefault="0031384F" w:rsidP="0031384F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начальная школа </w:t>
      </w:r>
      <w:r w:rsidR="00F15024" w:rsidRPr="00400A99">
        <w:rPr>
          <w:rFonts w:eastAsia="Times New Roman"/>
          <w:sz w:val="28"/>
          <w:szCs w:val="28"/>
        </w:rPr>
        <w:t xml:space="preserve">  - </w:t>
      </w:r>
      <w:r w:rsidR="00CC5EE6" w:rsidRPr="00400A99">
        <w:rPr>
          <w:rFonts w:eastAsia="Times New Roman"/>
          <w:sz w:val="28"/>
          <w:szCs w:val="28"/>
        </w:rPr>
        <w:t>4</w:t>
      </w:r>
      <w:r w:rsidR="003462AF" w:rsidRPr="00400A99">
        <w:rPr>
          <w:rFonts w:eastAsia="Times New Roman"/>
          <w:sz w:val="28"/>
          <w:szCs w:val="28"/>
        </w:rPr>
        <w:t xml:space="preserve">                         </w:t>
      </w:r>
      <w:r w:rsidR="0053675B">
        <w:rPr>
          <w:rFonts w:eastAsia="Times New Roman"/>
          <w:sz w:val="28"/>
          <w:szCs w:val="28"/>
        </w:rPr>
        <w:t xml:space="preserve">        </w:t>
      </w:r>
      <w:r w:rsidR="00F15024" w:rsidRPr="00400A99">
        <w:rPr>
          <w:rFonts w:eastAsia="Times New Roman"/>
          <w:sz w:val="28"/>
          <w:szCs w:val="28"/>
        </w:rPr>
        <w:t xml:space="preserve"> </w:t>
      </w:r>
      <w:r w:rsidR="003462AF" w:rsidRPr="00400A99">
        <w:rPr>
          <w:rFonts w:eastAsia="Times New Roman"/>
          <w:sz w:val="28"/>
          <w:szCs w:val="28"/>
        </w:rPr>
        <w:t xml:space="preserve">начальная школа  </w:t>
      </w:r>
      <w:r w:rsidR="00F15024" w:rsidRPr="00400A99">
        <w:rPr>
          <w:rFonts w:eastAsia="Times New Roman"/>
          <w:sz w:val="28"/>
          <w:szCs w:val="28"/>
        </w:rPr>
        <w:t xml:space="preserve">- </w:t>
      </w:r>
      <w:r w:rsidR="0053675B">
        <w:rPr>
          <w:rFonts w:eastAsia="Times New Roman"/>
          <w:sz w:val="28"/>
          <w:szCs w:val="28"/>
        </w:rPr>
        <w:t>48</w:t>
      </w:r>
      <w:r w:rsidR="003462AF" w:rsidRPr="00400A99">
        <w:rPr>
          <w:rFonts w:eastAsia="Times New Roman"/>
          <w:sz w:val="28"/>
          <w:szCs w:val="28"/>
        </w:rPr>
        <w:t xml:space="preserve">                                       </w:t>
      </w:r>
    </w:p>
    <w:p w:rsidR="0031384F" w:rsidRPr="00400A99" w:rsidRDefault="0031384F" w:rsidP="003462AF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основная школа </w:t>
      </w:r>
      <w:r w:rsidRPr="00400A99">
        <w:rPr>
          <w:rFonts w:eastAsia="Times New Roman"/>
          <w:sz w:val="28"/>
          <w:szCs w:val="28"/>
        </w:rPr>
        <w:tab/>
      </w:r>
      <w:r w:rsidR="00F15024" w:rsidRPr="00400A99">
        <w:rPr>
          <w:rFonts w:eastAsia="Times New Roman"/>
          <w:sz w:val="28"/>
          <w:szCs w:val="28"/>
        </w:rPr>
        <w:t xml:space="preserve"> - </w:t>
      </w:r>
      <w:r w:rsidRPr="00400A99">
        <w:rPr>
          <w:rFonts w:eastAsia="Times New Roman"/>
          <w:sz w:val="28"/>
          <w:szCs w:val="28"/>
        </w:rPr>
        <w:t>5</w:t>
      </w:r>
      <w:r w:rsidR="00F15024" w:rsidRPr="00400A99">
        <w:rPr>
          <w:rFonts w:eastAsia="Times New Roman"/>
          <w:sz w:val="28"/>
          <w:szCs w:val="28"/>
        </w:rPr>
        <w:tab/>
        <w:t xml:space="preserve">                           </w:t>
      </w:r>
      <w:r w:rsidR="0053675B">
        <w:rPr>
          <w:rFonts w:eastAsia="Times New Roman"/>
          <w:sz w:val="28"/>
          <w:szCs w:val="28"/>
        </w:rPr>
        <w:t xml:space="preserve">       </w:t>
      </w:r>
      <w:r w:rsidR="00F15024" w:rsidRPr="00400A99">
        <w:rPr>
          <w:rFonts w:eastAsia="Times New Roman"/>
          <w:sz w:val="28"/>
          <w:szCs w:val="28"/>
        </w:rPr>
        <w:t xml:space="preserve"> </w:t>
      </w:r>
      <w:r w:rsidR="003462AF" w:rsidRPr="00400A99">
        <w:rPr>
          <w:rFonts w:eastAsia="Times New Roman"/>
          <w:sz w:val="28"/>
          <w:szCs w:val="28"/>
        </w:rPr>
        <w:t xml:space="preserve">основная школа </w:t>
      </w:r>
      <w:r w:rsidR="00F15024" w:rsidRPr="00400A99">
        <w:rPr>
          <w:rFonts w:eastAsia="Times New Roman"/>
          <w:sz w:val="28"/>
          <w:szCs w:val="28"/>
        </w:rPr>
        <w:t xml:space="preserve">   -</w:t>
      </w:r>
      <w:r w:rsidR="0053675B">
        <w:rPr>
          <w:rFonts w:eastAsia="Times New Roman"/>
          <w:sz w:val="28"/>
          <w:szCs w:val="28"/>
        </w:rPr>
        <w:t xml:space="preserve"> 35</w:t>
      </w:r>
    </w:p>
    <w:p w:rsidR="0031384F" w:rsidRDefault="0053675B" w:rsidP="0053675B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средняя</w:t>
      </w:r>
      <w:r w:rsidR="0031384F" w:rsidRPr="00400A99">
        <w:rPr>
          <w:rFonts w:eastAsia="Times New Roman"/>
          <w:sz w:val="28"/>
          <w:szCs w:val="28"/>
        </w:rPr>
        <w:t xml:space="preserve"> школа</w:t>
      </w:r>
      <w:r w:rsidR="0031384F" w:rsidRPr="00400A99">
        <w:rPr>
          <w:rFonts w:eastAsia="Times New Roman"/>
          <w:sz w:val="28"/>
          <w:szCs w:val="28"/>
        </w:rPr>
        <w:tab/>
      </w:r>
      <w:r w:rsidR="00CC5EE6" w:rsidRPr="00400A99">
        <w:rPr>
          <w:rFonts w:eastAsia="Times New Roman"/>
          <w:sz w:val="28"/>
          <w:szCs w:val="28"/>
        </w:rPr>
        <w:t xml:space="preserve"> - 2</w:t>
      </w:r>
      <w:r w:rsidR="00F15024" w:rsidRPr="00400A99">
        <w:rPr>
          <w:rFonts w:eastAsia="Times New Roman"/>
          <w:sz w:val="28"/>
          <w:szCs w:val="28"/>
        </w:rPr>
        <w:tab/>
        <w:t xml:space="preserve">                   </w:t>
      </w:r>
      <w:r>
        <w:rPr>
          <w:rFonts w:eastAsia="Times New Roman"/>
          <w:sz w:val="28"/>
          <w:szCs w:val="28"/>
        </w:rPr>
        <w:t xml:space="preserve">               старшая школа</w:t>
      </w:r>
      <w:r>
        <w:rPr>
          <w:rFonts w:eastAsia="Times New Roman"/>
          <w:sz w:val="28"/>
          <w:szCs w:val="28"/>
        </w:rPr>
        <w:tab/>
        <w:t xml:space="preserve"> - 15</w:t>
      </w:r>
      <w:r>
        <w:rPr>
          <w:rFonts w:eastAsia="Times New Roman"/>
          <w:sz w:val="28"/>
          <w:szCs w:val="28"/>
        </w:rPr>
        <w:tab/>
      </w:r>
    </w:p>
    <w:p w:rsidR="001B1E89" w:rsidRDefault="001B1E89" w:rsidP="0053675B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1B1E89" w:rsidRDefault="001B1E89" w:rsidP="0053675B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1B1E89" w:rsidRDefault="001B1E89" w:rsidP="0053675B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1B1E89" w:rsidRDefault="001B1E89" w:rsidP="001B1E89">
      <w:pPr>
        <w:tabs>
          <w:tab w:val="left" w:pos="708"/>
          <w:tab w:val="left" w:pos="1416"/>
          <w:tab w:val="left" w:pos="2124"/>
          <w:tab w:val="center" w:pos="4677"/>
        </w:tabs>
        <w:spacing w:after="0" w:line="360" w:lineRule="auto"/>
        <w:jc w:val="both"/>
        <w:rPr>
          <w:rFonts w:eastAsia="Times New Roman"/>
          <w:sz w:val="28"/>
          <w:szCs w:val="28"/>
        </w:rPr>
      </w:pPr>
    </w:p>
    <w:p w:rsidR="001B1E89" w:rsidRDefault="001B1E89" w:rsidP="001B1E89">
      <w:pPr>
        <w:spacing w:after="0" w:line="36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Режим работы: </w:t>
      </w:r>
    </w:p>
    <w:p w:rsidR="001B1E89" w:rsidRPr="00400A99" w:rsidRDefault="001B1E89" w:rsidP="001B1E89">
      <w:pPr>
        <w:spacing w:after="0" w:line="36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одна смена, пятидневка, начало занятий -</w:t>
      </w:r>
    </w:p>
    <w:p w:rsidR="001B1E89" w:rsidRPr="00400A99" w:rsidRDefault="001B1E89" w:rsidP="001B1E89">
      <w:pPr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08.30</w:t>
      </w:r>
      <w:r w:rsidRPr="00400A99">
        <w:rPr>
          <w:rFonts w:eastAsia="Times New Roman"/>
          <w:sz w:val="28"/>
          <w:szCs w:val="28"/>
        </w:rPr>
        <w:t>,</w:t>
      </w:r>
      <w:r w:rsidR="00A47F57">
        <w:rPr>
          <w:rFonts w:eastAsia="Times New Roman"/>
          <w:sz w:val="28"/>
          <w:szCs w:val="28"/>
        </w:rPr>
        <w:t xml:space="preserve"> </w:t>
      </w:r>
      <w:r w:rsidRPr="00400A99">
        <w:rPr>
          <w:rFonts w:eastAsia="Times New Roman"/>
          <w:sz w:val="28"/>
          <w:szCs w:val="28"/>
        </w:rPr>
        <w:t>продолжительность урока – 45мин.</w:t>
      </w:r>
    </w:p>
    <w:p w:rsidR="001B1E8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</w:p>
    <w:p w:rsidR="001B1E8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Кадровые ресурсы: </w:t>
      </w:r>
    </w:p>
    <w:p w:rsidR="001B1E89" w:rsidRPr="00400A9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Школа укомплектована кадрами полностью, </w:t>
      </w:r>
      <w:r>
        <w:rPr>
          <w:rFonts w:eastAsia="Times New Roman"/>
          <w:sz w:val="28"/>
          <w:szCs w:val="28"/>
        </w:rPr>
        <w:t>количество  педагогов  - 20</w:t>
      </w:r>
      <w:r w:rsidRPr="00400A99">
        <w:rPr>
          <w:rFonts w:eastAsia="Times New Roman"/>
          <w:sz w:val="28"/>
          <w:szCs w:val="28"/>
        </w:rPr>
        <w:t xml:space="preserve"> человек</w:t>
      </w:r>
    </w:p>
    <w:p w:rsidR="001B1E89" w:rsidRPr="00400A99" w:rsidRDefault="001B1E89" w:rsidP="001B1E89">
      <w:pPr>
        <w:spacing w:after="0" w:line="360" w:lineRule="auto"/>
        <w:jc w:val="both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Действует социально-психологическая служба: </w:t>
      </w:r>
      <w:r>
        <w:rPr>
          <w:rFonts w:eastAsia="Times New Roman"/>
          <w:sz w:val="28"/>
          <w:szCs w:val="28"/>
        </w:rPr>
        <w:t>педагог-психолог</w:t>
      </w:r>
      <w:r w:rsidRPr="00400A99">
        <w:rPr>
          <w:rFonts w:eastAsia="Times New Roman"/>
          <w:sz w:val="28"/>
          <w:szCs w:val="28"/>
        </w:rPr>
        <w:t>.</w:t>
      </w:r>
    </w:p>
    <w:p w:rsidR="001B1E8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</w:p>
    <w:p w:rsidR="001B1E89" w:rsidRPr="00400A9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Административный  аппарат школы:</w:t>
      </w:r>
    </w:p>
    <w:p w:rsidR="001B1E89" w:rsidRPr="00400A9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 </w:t>
      </w:r>
      <w:r w:rsidRPr="00400A99">
        <w:rPr>
          <w:rFonts w:eastAsia="Times New Roman"/>
          <w:sz w:val="28"/>
          <w:szCs w:val="28"/>
        </w:rPr>
        <w:t xml:space="preserve">школы </w:t>
      </w:r>
      <w:r w:rsidRPr="00400A99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Заместитель</w:t>
      </w:r>
      <w:r w:rsidRPr="00400A99">
        <w:rPr>
          <w:rFonts w:eastAsia="Times New Roman"/>
          <w:sz w:val="28"/>
          <w:szCs w:val="28"/>
        </w:rPr>
        <w:t xml:space="preserve"> директора по УВР </w:t>
      </w:r>
    </w:p>
    <w:p w:rsidR="001B1E89" w:rsidRPr="00400A99" w:rsidRDefault="001B1E89" w:rsidP="001B1E89">
      <w:pPr>
        <w:spacing w:after="0" w:line="36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Заведующий хозяйством</w:t>
      </w:r>
    </w:p>
    <w:p w:rsidR="001B1E89" w:rsidRPr="0053675B" w:rsidRDefault="001B1E89" w:rsidP="0053675B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jc w:val="both"/>
        <w:rPr>
          <w:rFonts w:eastAsia="Times New Roman"/>
          <w:sz w:val="28"/>
          <w:szCs w:val="28"/>
        </w:rPr>
        <w:sectPr w:rsidR="001B1E89" w:rsidRPr="0053675B" w:rsidSect="008F401F">
          <w:type w:val="continuous"/>
          <w:pgSz w:w="11906" w:h="16838"/>
          <w:pgMar w:top="1134" w:right="1134" w:bottom="1134" w:left="1134" w:header="709" w:footer="709" w:gutter="0"/>
          <w:cols w:space="3"/>
          <w:docGrid w:linePitch="360"/>
        </w:sectPr>
      </w:pPr>
    </w:p>
    <w:p w:rsidR="00EB12FF" w:rsidRPr="00400A99" w:rsidRDefault="00EB12FF" w:rsidP="00C96020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Style w:val="a5"/>
        <w:tblW w:w="4954" w:type="pct"/>
        <w:tblLook w:val="04A0" w:firstRow="1" w:lastRow="0" w:firstColumn="1" w:lastColumn="0" w:noHBand="0" w:noVBand="1"/>
      </w:tblPr>
      <w:tblGrid>
        <w:gridCol w:w="1899"/>
        <w:gridCol w:w="2092"/>
        <w:gridCol w:w="1971"/>
        <w:gridCol w:w="1899"/>
        <w:gridCol w:w="1902"/>
      </w:tblGrid>
      <w:tr w:rsidR="00EB12FF" w:rsidRPr="00400A99" w:rsidTr="00F15024">
        <w:trPr>
          <w:trHeight w:val="478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FF" w:rsidRPr="00400A99" w:rsidRDefault="00EB12FF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12FF" w:rsidRPr="00400A99" w:rsidRDefault="00EB12FF">
            <w:pPr>
              <w:tabs>
                <w:tab w:val="left" w:pos="2880"/>
                <w:tab w:val="left" w:pos="5240"/>
              </w:tabs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Всего адм.-</w:t>
            </w:r>
          </w:p>
          <w:p w:rsidR="00EB12FF" w:rsidRPr="00400A99" w:rsidRDefault="00EB12FF">
            <w:pPr>
              <w:tabs>
                <w:tab w:val="left" w:pos="2880"/>
                <w:tab w:val="left" w:pos="5240"/>
              </w:tabs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педагогических</w:t>
            </w:r>
          </w:p>
          <w:p w:rsidR="00EB12FF" w:rsidRPr="00400A99" w:rsidRDefault="00EB12FF">
            <w:pPr>
              <w:tabs>
                <w:tab w:val="left" w:pos="2880"/>
                <w:tab w:val="left" w:pos="5240"/>
              </w:tabs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работников</w:t>
            </w:r>
          </w:p>
          <w:p w:rsidR="00EB12FF" w:rsidRPr="00400A99" w:rsidRDefault="00EB12FF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12FF" w:rsidRPr="00400A99" w:rsidRDefault="00EB12FF">
            <w:pPr>
              <w:tabs>
                <w:tab w:val="left" w:pos="2880"/>
                <w:tab w:val="left" w:pos="5240"/>
              </w:tabs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Из них</w:t>
            </w:r>
          </w:p>
          <w:p w:rsidR="00EB12FF" w:rsidRPr="00400A99" w:rsidRDefault="00EB12FF">
            <w:pPr>
              <w:tabs>
                <w:tab w:val="left" w:pos="2880"/>
                <w:tab w:val="left" w:pos="5240"/>
              </w:tabs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совместителей</w:t>
            </w:r>
          </w:p>
          <w:p w:rsidR="00EB12FF" w:rsidRPr="00400A99" w:rsidRDefault="00EB12FF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965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B12FF" w:rsidRPr="00400A99" w:rsidRDefault="00EB12FF">
            <w:pPr>
              <w:tabs>
                <w:tab w:val="left" w:pos="2880"/>
                <w:tab w:val="left" w:pos="5240"/>
              </w:tabs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По уровню образования</w:t>
            </w:r>
          </w:p>
          <w:p w:rsidR="00EB12FF" w:rsidRPr="00400A99" w:rsidRDefault="00EB12FF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EB12FF" w:rsidRPr="00400A99" w:rsidTr="00AE4AA3">
        <w:trPr>
          <w:trHeight w:val="4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12FF" w:rsidRPr="00400A99" w:rsidRDefault="00EB1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12FF" w:rsidRPr="00400A99" w:rsidRDefault="00EB1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B12FF" w:rsidRPr="00400A99" w:rsidRDefault="00EB1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B12FF" w:rsidRPr="00400A99" w:rsidRDefault="00EB12FF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высшее</w:t>
            </w:r>
          </w:p>
        </w:tc>
        <w:tc>
          <w:tcPr>
            <w:tcW w:w="9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12FF" w:rsidRPr="00400A99" w:rsidRDefault="00EB12FF" w:rsidP="00AE4AA3">
            <w:pPr>
              <w:tabs>
                <w:tab w:val="left" w:pos="2880"/>
                <w:tab w:val="left" w:pos="5240"/>
              </w:tabs>
              <w:rPr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среднее специальное</w:t>
            </w:r>
          </w:p>
        </w:tc>
      </w:tr>
      <w:tr w:rsidR="00AE4AA3" w:rsidRPr="00400A99" w:rsidTr="00AE4AA3">
        <w:trPr>
          <w:trHeight w:val="452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AA3" w:rsidRPr="00400A99" w:rsidRDefault="001B1E89" w:rsidP="003B251E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AA3" w:rsidRPr="00400A99" w:rsidRDefault="001B1E89" w:rsidP="003B251E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AA3" w:rsidRPr="00400A99" w:rsidRDefault="001B1E89" w:rsidP="003B251E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AE4AA3" w:rsidRPr="00400A99" w:rsidRDefault="001B1E89" w:rsidP="003B251E">
            <w:pPr>
              <w:spacing w:line="360" w:lineRule="auto"/>
              <w:contextualSpacing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4AA3" w:rsidRPr="00400A99" w:rsidRDefault="001B1E89" w:rsidP="003B251E">
            <w:pPr>
              <w:spacing w:line="360" w:lineRule="auto"/>
              <w:contextualSpacing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B12FF" w:rsidRPr="00400A99" w:rsidRDefault="00EB12FF" w:rsidP="00C96020">
      <w:pPr>
        <w:spacing w:after="0" w:line="240" w:lineRule="auto"/>
        <w:rPr>
          <w:rFonts w:eastAsia="Times New Roman"/>
          <w:sz w:val="28"/>
          <w:szCs w:val="28"/>
        </w:rPr>
      </w:pPr>
    </w:p>
    <w:p w:rsidR="00EB12FF" w:rsidRPr="00400A99" w:rsidRDefault="00EB12FF" w:rsidP="00EB12FF">
      <w:pPr>
        <w:spacing w:after="0" w:line="240" w:lineRule="auto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Педагогический стаж</w:t>
      </w:r>
    </w:p>
    <w:p w:rsidR="00EB12FF" w:rsidRPr="00400A99" w:rsidRDefault="00EB12FF" w:rsidP="00EB12FF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Style w:val="a5"/>
        <w:tblW w:w="4999" w:type="pct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2"/>
      </w:tblGrid>
      <w:tr w:rsidR="00AE4AA3" w:rsidRPr="00400A99" w:rsidTr="00AE4AA3">
        <w:tc>
          <w:tcPr>
            <w:tcW w:w="833" w:type="pct"/>
          </w:tcPr>
          <w:p w:rsidR="00AE4AA3" w:rsidRPr="00400A99" w:rsidRDefault="00AE4AA3" w:rsidP="002862C9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Год</w:t>
            </w:r>
          </w:p>
        </w:tc>
        <w:tc>
          <w:tcPr>
            <w:tcW w:w="833" w:type="pct"/>
          </w:tcPr>
          <w:p w:rsidR="00AE4AA3" w:rsidRPr="00400A99" w:rsidRDefault="00AE4AA3" w:rsidP="00EB12FF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 xml:space="preserve">до 3 лет </w:t>
            </w:r>
            <w:proofErr w:type="spellStart"/>
            <w:r w:rsidRPr="00400A99">
              <w:rPr>
                <w:rFonts w:eastAsia="Times New Roman"/>
                <w:sz w:val="28"/>
                <w:szCs w:val="28"/>
              </w:rPr>
              <w:t>включ</w:t>
            </w:r>
            <w:proofErr w:type="spellEnd"/>
          </w:p>
        </w:tc>
        <w:tc>
          <w:tcPr>
            <w:tcW w:w="833" w:type="pct"/>
          </w:tcPr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от 3 до 10</w:t>
            </w:r>
          </w:p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лет</w:t>
            </w:r>
          </w:p>
          <w:p w:rsidR="00AE4AA3" w:rsidRPr="00400A99" w:rsidRDefault="00AE4AA3" w:rsidP="00EB12F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от 10 до 20</w:t>
            </w:r>
          </w:p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лет</w:t>
            </w:r>
          </w:p>
          <w:p w:rsidR="00AE4AA3" w:rsidRPr="00400A99" w:rsidRDefault="00AE4AA3" w:rsidP="00EB12F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от 20 до 25</w:t>
            </w:r>
          </w:p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лет</w:t>
            </w:r>
          </w:p>
          <w:p w:rsidR="00AE4AA3" w:rsidRPr="00400A99" w:rsidRDefault="00AE4AA3" w:rsidP="00EB12F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AE4AA3" w:rsidRPr="00400A99" w:rsidRDefault="00AE4AA3" w:rsidP="00185AF1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свыше 25 лет</w:t>
            </w:r>
          </w:p>
          <w:p w:rsidR="00AE4AA3" w:rsidRPr="00400A99" w:rsidRDefault="00AE4AA3" w:rsidP="00EB12F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E4AA3" w:rsidRPr="00400A99" w:rsidTr="00AE4AA3">
        <w:tc>
          <w:tcPr>
            <w:tcW w:w="833" w:type="pct"/>
          </w:tcPr>
          <w:p w:rsidR="00AE4AA3" w:rsidRPr="00400A99" w:rsidRDefault="001B1E89" w:rsidP="002862C9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2023/24</w:t>
            </w:r>
          </w:p>
        </w:tc>
        <w:tc>
          <w:tcPr>
            <w:tcW w:w="833" w:type="pct"/>
          </w:tcPr>
          <w:p w:rsidR="00AE4AA3" w:rsidRPr="00400A99" w:rsidRDefault="001B1E89" w:rsidP="00EB12F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33" w:type="pct"/>
          </w:tcPr>
          <w:p w:rsidR="00AE4AA3" w:rsidRPr="00400A99" w:rsidRDefault="001B1E89" w:rsidP="00EB12F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:rsidR="00AE4AA3" w:rsidRPr="00400A99" w:rsidRDefault="001B1E89" w:rsidP="00EB12F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:rsidR="00AE4AA3" w:rsidRPr="00400A99" w:rsidRDefault="001B1E89" w:rsidP="00EB12F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33" w:type="pct"/>
          </w:tcPr>
          <w:p w:rsidR="00AE4AA3" w:rsidRPr="00400A99" w:rsidRDefault="001B1E89" w:rsidP="00EB12F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</w:tbl>
    <w:p w:rsidR="00EB12FF" w:rsidRPr="00400A99" w:rsidRDefault="00EB12FF" w:rsidP="00EB12FF">
      <w:pPr>
        <w:spacing w:after="0" w:line="240" w:lineRule="auto"/>
        <w:rPr>
          <w:rFonts w:eastAsia="Times New Roman"/>
          <w:sz w:val="28"/>
          <w:szCs w:val="28"/>
        </w:rPr>
      </w:pPr>
    </w:p>
    <w:p w:rsidR="005F000E" w:rsidRPr="00400A99" w:rsidRDefault="005F000E" w:rsidP="005F000E">
      <w:pPr>
        <w:spacing w:after="0" w:line="240" w:lineRule="auto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Поощрения и награждения педагогических кадров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000E" w:rsidRPr="00400A99" w:rsidTr="005F000E">
        <w:tc>
          <w:tcPr>
            <w:tcW w:w="3190" w:type="dxa"/>
          </w:tcPr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Отличник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народного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просвещения,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отличник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физической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культуры и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спорта;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почетный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работник общего образования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Почетная</w:t>
            </w:r>
          </w:p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грамота МО РФ,</w:t>
            </w:r>
          </w:p>
          <w:p w:rsidR="005F000E" w:rsidRPr="00400A99" w:rsidRDefault="005F000E" w:rsidP="002B1F70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 xml:space="preserve">МП РСФСР </w:t>
            </w:r>
          </w:p>
        </w:tc>
        <w:tc>
          <w:tcPr>
            <w:tcW w:w="3191" w:type="dxa"/>
          </w:tcPr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Награды</w:t>
            </w:r>
          </w:p>
          <w:p w:rsidR="005F000E" w:rsidRPr="00400A99" w:rsidRDefault="001B1E89" w:rsidP="005F00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Министерства образования, науки и молодёжи РК</w:t>
            </w:r>
          </w:p>
          <w:p w:rsidR="005F000E" w:rsidRPr="00400A99" w:rsidRDefault="005F000E" w:rsidP="00433B7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F000E" w:rsidRPr="00400A99" w:rsidTr="005F000E">
        <w:tc>
          <w:tcPr>
            <w:tcW w:w="3190" w:type="dxa"/>
          </w:tcPr>
          <w:p w:rsidR="005F000E" w:rsidRPr="00400A99" w:rsidRDefault="005F000E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:rsidR="005F000E" w:rsidRPr="00400A99" w:rsidRDefault="00CC5EE6" w:rsidP="005F000E">
            <w:pPr>
              <w:rPr>
                <w:rFonts w:eastAsia="Times New Roman"/>
                <w:sz w:val="28"/>
                <w:szCs w:val="28"/>
              </w:rPr>
            </w:pPr>
            <w:r w:rsidRPr="00400A9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5F000E" w:rsidRPr="00400A99" w:rsidRDefault="00616BE2" w:rsidP="005F00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5F000E" w:rsidRPr="00400A99" w:rsidRDefault="005F000E" w:rsidP="005F000E">
      <w:pPr>
        <w:spacing w:after="0" w:line="240" w:lineRule="auto"/>
        <w:rPr>
          <w:rFonts w:eastAsia="Times New Roman"/>
          <w:sz w:val="28"/>
          <w:szCs w:val="28"/>
        </w:rPr>
      </w:pPr>
    </w:p>
    <w:p w:rsidR="00B05FE9" w:rsidRPr="00400A99" w:rsidRDefault="00B05FE9" w:rsidP="00B05FE9">
      <w:pPr>
        <w:numPr>
          <w:ilvl w:val="0"/>
          <w:numId w:val="2"/>
        </w:numPr>
        <w:spacing w:after="0" w:line="24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Детские организации, работающие  в школе   - детская организация «</w:t>
      </w:r>
      <w:r w:rsidR="00616BE2">
        <w:rPr>
          <w:rFonts w:eastAsia="Times New Roman"/>
          <w:sz w:val="28"/>
          <w:szCs w:val="28"/>
        </w:rPr>
        <w:t>Движение первых</w:t>
      </w:r>
      <w:r w:rsidRPr="00400A99">
        <w:rPr>
          <w:rFonts w:eastAsia="Times New Roman"/>
          <w:sz w:val="28"/>
          <w:szCs w:val="28"/>
        </w:rPr>
        <w:t>»</w:t>
      </w:r>
    </w:p>
    <w:p w:rsidR="00616BE2" w:rsidRDefault="00B05FE9" w:rsidP="00B05FE9">
      <w:pPr>
        <w:numPr>
          <w:ilvl w:val="0"/>
          <w:numId w:val="2"/>
        </w:numPr>
        <w:spacing w:after="0" w:line="24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Количество кружков  по интересам и спортивных</w:t>
      </w:r>
      <w:r w:rsidR="00162C0B" w:rsidRPr="00400A99">
        <w:rPr>
          <w:rFonts w:eastAsia="Times New Roman"/>
          <w:sz w:val="28"/>
          <w:szCs w:val="28"/>
        </w:rPr>
        <w:t xml:space="preserve"> </w:t>
      </w:r>
      <w:r w:rsidRPr="00400A99">
        <w:rPr>
          <w:rFonts w:eastAsia="Times New Roman"/>
          <w:sz w:val="28"/>
          <w:szCs w:val="28"/>
        </w:rPr>
        <w:t>секций, работающих</w:t>
      </w:r>
      <w:r w:rsidR="00162C0B" w:rsidRPr="00400A99">
        <w:rPr>
          <w:rFonts w:eastAsia="Times New Roman"/>
          <w:sz w:val="28"/>
          <w:szCs w:val="28"/>
        </w:rPr>
        <w:t xml:space="preserve"> </w:t>
      </w:r>
      <w:r w:rsidRPr="00400A99">
        <w:rPr>
          <w:rFonts w:eastAsia="Times New Roman"/>
          <w:sz w:val="28"/>
          <w:szCs w:val="28"/>
        </w:rPr>
        <w:t xml:space="preserve">в школе – </w:t>
      </w:r>
      <w:r w:rsidR="00CC5EE6" w:rsidRPr="00400A99">
        <w:rPr>
          <w:rFonts w:eastAsia="Times New Roman"/>
          <w:sz w:val="28"/>
          <w:szCs w:val="28"/>
        </w:rPr>
        <w:t xml:space="preserve">7  </w:t>
      </w:r>
    </w:p>
    <w:p w:rsidR="00EB12FF" w:rsidRPr="00400A99" w:rsidRDefault="00B05FE9" w:rsidP="00616BE2">
      <w:pPr>
        <w:spacing w:after="0" w:line="240" w:lineRule="auto"/>
        <w:ind w:left="720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В них занимается </w:t>
      </w:r>
      <w:r w:rsidR="00616BE2">
        <w:rPr>
          <w:rFonts w:eastAsia="Times New Roman"/>
          <w:sz w:val="28"/>
          <w:szCs w:val="28"/>
        </w:rPr>
        <w:t>100</w:t>
      </w:r>
      <w:r w:rsidR="00CC5EE6" w:rsidRPr="00400A99">
        <w:rPr>
          <w:rFonts w:eastAsia="Times New Roman"/>
          <w:sz w:val="28"/>
          <w:szCs w:val="28"/>
        </w:rPr>
        <w:t xml:space="preserve"> %</w:t>
      </w:r>
      <w:r w:rsidR="00616BE2">
        <w:rPr>
          <w:rFonts w:eastAsia="Times New Roman"/>
          <w:sz w:val="28"/>
          <w:szCs w:val="28"/>
        </w:rPr>
        <w:t xml:space="preserve"> </w:t>
      </w:r>
      <w:r w:rsidR="00EB12FF" w:rsidRPr="00400A99">
        <w:rPr>
          <w:rFonts w:eastAsia="Times New Roman"/>
          <w:sz w:val="28"/>
          <w:szCs w:val="28"/>
        </w:rPr>
        <w:t>учащихся</w:t>
      </w:r>
    </w:p>
    <w:p w:rsidR="00B05FE9" w:rsidRPr="00400A99" w:rsidRDefault="00B05FE9" w:rsidP="00B05FE9">
      <w:pPr>
        <w:numPr>
          <w:ilvl w:val="0"/>
          <w:numId w:val="2"/>
        </w:numPr>
        <w:tabs>
          <w:tab w:val="left" w:pos="2880"/>
          <w:tab w:val="left" w:pos="5240"/>
        </w:tabs>
        <w:spacing w:after="0" w:line="24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Сведения о здоровье детей:</w:t>
      </w:r>
    </w:p>
    <w:p w:rsidR="00B05FE9" w:rsidRPr="00400A99" w:rsidRDefault="00B05FE9" w:rsidP="00C96020">
      <w:pPr>
        <w:tabs>
          <w:tab w:val="left" w:pos="2880"/>
          <w:tab w:val="left" w:pos="5240"/>
        </w:tabs>
        <w:spacing w:after="0" w:line="240" w:lineRule="auto"/>
        <w:jc w:val="left"/>
        <w:rPr>
          <w:rFonts w:eastAsia="Times New Roman"/>
          <w:sz w:val="28"/>
          <w:szCs w:val="28"/>
          <w:lang w:val="en-US"/>
        </w:rPr>
      </w:pPr>
      <w:r w:rsidRPr="00400A99">
        <w:rPr>
          <w:rFonts w:eastAsia="Times New Roman"/>
          <w:sz w:val="28"/>
          <w:szCs w:val="28"/>
        </w:rPr>
        <w:t xml:space="preserve">Количество </w:t>
      </w:r>
      <w:r w:rsidR="00CC5EE6" w:rsidRPr="00400A99">
        <w:rPr>
          <w:rFonts w:eastAsia="Times New Roman"/>
          <w:sz w:val="28"/>
          <w:szCs w:val="28"/>
        </w:rPr>
        <w:t xml:space="preserve">здоровых детей: </w:t>
      </w:r>
      <w:r w:rsidR="00CC5EE6" w:rsidRPr="00400A99">
        <w:rPr>
          <w:rFonts w:eastAsia="Times New Roman"/>
          <w:sz w:val="28"/>
          <w:szCs w:val="28"/>
          <w:lang w:val="en-US"/>
        </w:rPr>
        <w:t>72</w:t>
      </w:r>
    </w:p>
    <w:p w:rsidR="00B05FE9" w:rsidRPr="00400A99" w:rsidRDefault="00B05FE9" w:rsidP="00C96020">
      <w:pPr>
        <w:spacing w:after="0" w:line="24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Детей с хроническими заболеваниями -</w:t>
      </w:r>
      <w:r w:rsidR="00616BE2">
        <w:rPr>
          <w:rFonts w:eastAsia="Times New Roman"/>
          <w:sz w:val="28"/>
          <w:szCs w:val="28"/>
        </w:rPr>
        <w:t xml:space="preserve"> 4</w:t>
      </w:r>
    </w:p>
    <w:p w:rsidR="00B05FE9" w:rsidRPr="00400A99" w:rsidRDefault="00B05FE9" w:rsidP="00C96020">
      <w:pPr>
        <w:tabs>
          <w:tab w:val="left" w:pos="-142"/>
        </w:tabs>
        <w:spacing w:after="0" w:line="24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Детей инвалидов -</w:t>
      </w:r>
      <w:r w:rsidR="00616BE2">
        <w:rPr>
          <w:rFonts w:eastAsia="Times New Roman"/>
          <w:sz w:val="28"/>
          <w:szCs w:val="28"/>
        </w:rPr>
        <w:t>2</w:t>
      </w:r>
    </w:p>
    <w:p w:rsidR="00B05FE9" w:rsidRPr="00400A99" w:rsidRDefault="00616BE2" w:rsidP="00C96020">
      <w:pPr>
        <w:tabs>
          <w:tab w:val="left" w:pos="2500"/>
        </w:tabs>
        <w:spacing w:after="0"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Детей ОВЗ-1,</w:t>
      </w:r>
      <w:r w:rsidR="002862C9" w:rsidRPr="00400A99">
        <w:rPr>
          <w:rFonts w:eastAsia="Times New Roman"/>
          <w:sz w:val="28"/>
          <w:szCs w:val="28"/>
        </w:rPr>
        <w:t xml:space="preserve"> из них инвалидов</w:t>
      </w:r>
      <w:r w:rsidR="005E0159" w:rsidRPr="00400A99">
        <w:rPr>
          <w:rFonts w:eastAsia="Times New Roman"/>
          <w:sz w:val="28"/>
          <w:szCs w:val="28"/>
        </w:rPr>
        <w:t xml:space="preserve"> </w:t>
      </w:r>
      <w:r w:rsidR="002862C9" w:rsidRPr="00400A99">
        <w:rPr>
          <w:rFonts w:eastAsia="Times New Roman"/>
          <w:sz w:val="28"/>
          <w:szCs w:val="28"/>
        </w:rPr>
        <w:t>-</w:t>
      </w:r>
      <w:r w:rsidR="005E0159" w:rsidRPr="00400A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</w:p>
    <w:p w:rsidR="00616BE2" w:rsidRDefault="00B05FE9" w:rsidP="00C96020">
      <w:pPr>
        <w:numPr>
          <w:ilvl w:val="0"/>
          <w:numId w:val="2"/>
        </w:numPr>
        <w:tabs>
          <w:tab w:val="left" w:pos="2880"/>
          <w:tab w:val="left" w:pos="5240"/>
        </w:tabs>
        <w:spacing w:after="0" w:line="240" w:lineRule="auto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Обеспечение детей горячим питанием</w:t>
      </w:r>
      <w:r w:rsidR="00C96020" w:rsidRPr="00400A99">
        <w:rPr>
          <w:rFonts w:eastAsia="Times New Roman"/>
          <w:sz w:val="28"/>
          <w:szCs w:val="28"/>
        </w:rPr>
        <w:t xml:space="preserve"> </w:t>
      </w:r>
    </w:p>
    <w:p w:rsidR="00616BE2" w:rsidRDefault="00C96020" w:rsidP="00616BE2">
      <w:pPr>
        <w:tabs>
          <w:tab w:val="left" w:pos="2880"/>
          <w:tab w:val="left" w:pos="5240"/>
        </w:tabs>
        <w:spacing w:after="0" w:line="240" w:lineRule="auto"/>
        <w:ind w:left="720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 xml:space="preserve">Всего </w:t>
      </w:r>
      <w:r w:rsidR="00616BE2">
        <w:rPr>
          <w:rFonts w:eastAsia="Times New Roman"/>
          <w:sz w:val="28"/>
          <w:szCs w:val="28"/>
        </w:rPr>
        <w:t>70</w:t>
      </w:r>
      <w:r w:rsidRPr="00400A99">
        <w:rPr>
          <w:rFonts w:eastAsia="Times New Roman"/>
          <w:sz w:val="28"/>
          <w:szCs w:val="28"/>
        </w:rPr>
        <w:t xml:space="preserve"> чел.: </w:t>
      </w:r>
    </w:p>
    <w:p w:rsidR="00616BE2" w:rsidRDefault="00C96020" w:rsidP="00616BE2">
      <w:pPr>
        <w:tabs>
          <w:tab w:val="left" w:pos="2880"/>
          <w:tab w:val="left" w:pos="5240"/>
        </w:tabs>
        <w:spacing w:after="0" w:line="240" w:lineRule="auto"/>
        <w:ind w:left="720"/>
        <w:jc w:val="left"/>
        <w:rPr>
          <w:rFonts w:eastAsia="Times New Roman"/>
          <w:sz w:val="28"/>
          <w:szCs w:val="28"/>
        </w:rPr>
      </w:pPr>
      <w:proofErr w:type="gramStart"/>
      <w:r w:rsidRPr="00400A99">
        <w:rPr>
          <w:rFonts w:eastAsia="Times New Roman"/>
          <w:sz w:val="28"/>
          <w:szCs w:val="28"/>
        </w:rPr>
        <w:t>Бесплатное</w:t>
      </w:r>
      <w:proofErr w:type="gramEnd"/>
      <w:r w:rsidRPr="00400A99">
        <w:rPr>
          <w:rFonts w:eastAsia="Times New Roman"/>
          <w:sz w:val="28"/>
          <w:szCs w:val="28"/>
        </w:rPr>
        <w:t xml:space="preserve"> –</w:t>
      </w:r>
      <w:r w:rsidR="005E0159" w:rsidRPr="00400A99">
        <w:rPr>
          <w:rFonts w:eastAsia="Times New Roman"/>
          <w:sz w:val="28"/>
          <w:szCs w:val="28"/>
        </w:rPr>
        <w:t xml:space="preserve"> </w:t>
      </w:r>
      <w:r w:rsidR="00616BE2">
        <w:rPr>
          <w:rFonts w:eastAsia="Times New Roman"/>
          <w:sz w:val="28"/>
          <w:szCs w:val="28"/>
        </w:rPr>
        <w:t>48</w:t>
      </w:r>
      <w:r w:rsidR="005E0159" w:rsidRPr="00400A99">
        <w:rPr>
          <w:rFonts w:eastAsia="Times New Roman"/>
          <w:sz w:val="28"/>
          <w:szCs w:val="28"/>
        </w:rPr>
        <w:t xml:space="preserve"> </w:t>
      </w:r>
      <w:r w:rsidRPr="00400A99">
        <w:rPr>
          <w:rFonts w:eastAsia="Times New Roman"/>
          <w:sz w:val="28"/>
          <w:szCs w:val="28"/>
        </w:rPr>
        <w:t xml:space="preserve">человек  </w:t>
      </w:r>
    </w:p>
    <w:p w:rsidR="00616BE2" w:rsidRDefault="00C96020" w:rsidP="00616BE2">
      <w:pPr>
        <w:tabs>
          <w:tab w:val="left" w:pos="2880"/>
          <w:tab w:val="left" w:pos="5240"/>
        </w:tabs>
        <w:spacing w:after="0" w:line="240" w:lineRule="auto"/>
        <w:ind w:left="720"/>
        <w:jc w:val="left"/>
        <w:rPr>
          <w:rFonts w:eastAsia="Times New Roman"/>
          <w:sz w:val="28"/>
          <w:szCs w:val="28"/>
        </w:rPr>
      </w:pPr>
      <w:proofErr w:type="gramStart"/>
      <w:r w:rsidRPr="00400A99">
        <w:rPr>
          <w:rFonts w:eastAsia="Times New Roman"/>
          <w:sz w:val="28"/>
          <w:szCs w:val="28"/>
        </w:rPr>
        <w:t>Льготное</w:t>
      </w:r>
      <w:proofErr w:type="gramEnd"/>
      <w:r w:rsidRPr="00400A99">
        <w:rPr>
          <w:rFonts w:eastAsia="Times New Roman"/>
          <w:sz w:val="28"/>
          <w:szCs w:val="28"/>
        </w:rPr>
        <w:t xml:space="preserve"> – </w:t>
      </w:r>
      <w:r w:rsidR="00616BE2">
        <w:rPr>
          <w:rFonts w:eastAsia="Times New Roman"/>
          <w:sz w:val="28"/>
          <w:szCs w:val="28"/>
        </w:rPr>
        <w:t>40</w:t>
      </w:r>
      <w:r w:rsidR="005E0159" w:rsidRPr="00400A99">
        <w:rPr>
          <w:rFonts w:eastAsia="Times New Roman"/>
          <w:sz w:val="28"/>
          <w:szCs w:val="28"/>
        </w:rPr>
        <w:t xml:space="preserve"> человек</w:t>
      </w:r>
      <w:r w:rsidRPr="00400A99">
        <w:rPr>
          <w:rFonts w:eastAsia="Times New Roman"/>
          <w:sz w:val="28"/>
          <w:szCs w:val="28"/>
        </w:rPr>
        <w:t>;</w:t>
      </w:r>
      <w:r w:rsidR="005E0159" w:rsidRPr="00400A99">
        <w:rPr>
          <w:rFonts w:eastAsia="Times New Roman"/>
          <w:sz w:val="28"/>
          <w:szCs w:val="28"/>
        </w:rPr>
        <w:t xml:space="preserve"> </w:t>
      </w:r>
    </w:p>
    <w:p w:rsidR="00B05FE9" w:rsidRPr="00400A99" w:rsidRDefault="001D4BF2" w:rsidP="00616BE2">
      <w:pPr>
        <w:tabs>
          <w:tab w:val="left" w:pos="2880"/>
          <w:tab w:val="left" w:pos="5240"/>
        </w:tabs>
        <w:spacing w:after="0" w:line="240" w:lineRule="auto"/>
        <w:ind w:left="720"/>
        <w:jc w:val="left"/>
        <w:rPr>
          <w:rFonts w:eastAsia="Times New Roman"/>
          <w:sz w:val="28"/>
          <w:szCs w:val="28"/>
        </w:rPr>
      </w:pPr>
      <w:r w:rsidRPr="00400A99">
        <w:rPr>
          <w:rFonts w:eastAsia="Times New Roman"/>
          <w:sz w:val="28"/>
          <w:szCs w:val="28"/>
        </w:rPr>
        <w:t>остальные</w:t>
      </w:r>
      <w:r w:rsidR="00616BE2">
        <w:rPr>
          <w:rFonts w:eastAsia="Times New Roman"/>
          <w:sz w:val="28"/>
          <w:szCs w:val="28"/>
        </w:rPr>
        <w:t xml:space="preserve"> </w:t>
      </w:r>
      <w:r w:rsidRPr="00400A99">
        <w:rPr>
          <w:rFonts w:eastAsia="Times New Roman"/>
          <w:sz w:val="28"/>
          <w:szCs w:val="28"/>
        </w:rPr>
        <w:t xml:space="preserve"> -</w:t>
      </w:r>
      <w:r w:rsidR="00EB12FF" w:rsidRPr="00400A99">
        <w:rPr>
          <w:rFonts w:eastAsia="Times New Roman"/>
          <w:sz w:val="28"/>
          <w:szCs w:val="28"/>
        </w:rPr>
        <w:t xml:space="preserve"> </w:t>
      </w:r>
      <w:r w:rsidR="00B05FE9" w:rsidRPr="00400A99">
        <w:rPr>
          <w:rFonts w:eastAsia="Times New Roman"/>
          <w:sz w:val="28"/>
          <w:szCs w:val="28"/>
        </w:rPr>
        <w:t xml:space="preserve"> Родительские средс</w:t>
      </w:r>
      <w:r w:rsidR="00C96020" w:rsidRPr="00400A99">
        <w:rPr>
          <w:rFonts w:eastAsia="Times New Roman"/>
          <w:sz w:val="28"/>
          <w:szCs w:val="28"/>
        </w:rPr>
        <w:t xml:space="preserve">тва, </w:t>
      </w:r>
    </w:p>
    <w:p w:rsidR="00EB12FF" w:rsidRPr="00400A99" w:rsidRDefault="00EB12FF" w:rsidP="00EF234B">
      <w:pPr>
        <w:spacing w:after="0" w:line="240" w:lineRule="auto"/>
        <w:ind w:firstLine="709"/>
        <w:contextualSpacing/>
        <w:jc w:val="left"/>
        <w:rPr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945"/>
        <w:gridCol w:w="3553"/>
        <w:gridCol w:w="3356"/>
      </w:tblGrid>
      <w:tr w:rsidR="00C94F45" w:rsidRPr="00400A99" w:rsidTr="008F401F"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F45" w:rsidRPr="00400A99" w:rsidRDefault="00C94F45" w:rsidP="00785EBF">
            <w:pPr>
              <w:spacing w:after="200" w:line="360" w:lineRule="auto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F45" w:rsidRPr="00400A99" w:rsidRDefault="00C94F45" w:rsidP="00785EBF">
            <w:pPr>
              <w:spacing w:after="200" w:line="360" w:lineRule="auto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1703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4F45" w:rsidRPr="00400A99" w:rsidRDefault="00C94F45" w:rsidP="00785EBF">
            <w:pPr>
              <w:spacing w:after="200" w:line="360" w:lineRule="auto"/>
              <w:contextualSpacing/>
              <w:jc w:val="left"/>
              <w:rPr>
                <w:sz w:val="28"/>
                <w:szCs w:val="28"/>
              </w:rPr>
            </w:pPr>
          </w:p>
        </w:tc>
      </w:tr>
    </w:tbl>
    <w:p w:rsidR="009E45CA" w:rsidRDefault="00A47F57" w:rsidP="009E45CA">
      <w:pPr>
        <w:pStyle w:val="af1"/>
        <w:numPr>
          <w:ilvl w:val="1"/>
          <w:numId w:val="7"/>
        </w:numPr>
        <w:jc w:val="both"/>
        <w:rPr>
          <w:sz w:val="28"/>
          <w:szCs w:val="28"/>
        </w:rPr>
      </w:pPr>
      <w:bookmarkStart w:id="2" w:name="_Toc96528387"/>
      <w:r>
        <w:rPr>
          <w:b/>
          <w:sz w:val="28"/>
          <w:szCs w:val="28"/>
        </w:rPr>
        <w:t xml:space="preserve"> </w:t>
      </w:r>
      <w:r w:rsidR="001D4BF2" w:rsidRPr="00400A99">
        <w:rPr>
          <w:b/>
          <w:sz w:val="28"/>
          <w:szCs w:val="28"/>
        </w:rPr>
        <w:t xml:space="preserve">Динамика предметных и </w:t>
      </w:r>
      <w:proofErr w:type="spellStart"/>
      <w:r w:rsidR="001D4BF2" w:rsidRPr="00400A99">
        <w:rPr>
          <w:b/>
          <w:sz w:val="28"/>
          <w:szCs w:val="28"/>
        </w:rPr>
        <w:t>метапредметных</w:t>
      </w:r>
      <w:proofErr w:type="spellEnd"/>
      <w:r w:rsidR="001D4BF2" w:rsidRPr="00400A99">
        <w:rPr>
          <w:b/>
          <w:sz w:val="28"/>
          <w:szCs w:val="28"/>
        </w:rPr>
        <w:t xml:space="preserve"> результатов обучающихся, </w:t>
      </w:r>
      <w:proofErr w:type="gramStart"/>
      <w:r w:rsidR="001D4BF2" w:rsidRPr="00400A99">
        <w:rPr>
          <w:b/>
          <w:sz w:val="28"/>
          <w:szCs w:val="28"/>
        </w:rPr>
        <w:t>зафиксированные</w:t>
      </w:r>
      <w:proofErr w:type="gramEnd"/>
      <w:r w:rsidR="001D4BF2" w:rsidRPr="00400A99">
        <w:rPr>
          <w:b/>
          <w:sz w:val="28"/>
          <w:szCs w:val="28"/>
        </w:rPr>
        <w:t xml:space="preserve"> внешними диагностическими процедурами (ВПР, ОГЭ, функциональная грамотность);</w:t>
      </w:r>
      <w:r w:rsidR="001D4BF2" w:rsidRPr="00400A99">
        <w:rPr>
          <w:b/>
          <w:sz w:val="28"/>
          <w:szCs w:val="28"/>
        </w:rPr>
        <w:br/>
      </w:r>
    </w:p>
    <w:p w:rsidR="001D4BF2" w:rsidRDefault="009E45CA" w:rsidP="009E45CA">
      <w:pPr>
        <w:pStyle w:val="af1"/>
        <w:ind w:left="360"/>
        <w:jc w:val="both"/>
        <w:rPr>
          <w:sz w:val="28"/>
          <w:szCs w:val="28"/>
        </w:rPr>
      </w:pPr>
      <w:r w:rsidRPr="009E45CA">
        <w:rPr>
          <w:sz w:val="28"/>
          <w:szCs w:val="28"/>
        </w:rPr>
        <w:t xml:space="preserve">Система оценки качества подготовки обучающихся включает следующие модули: освоение основных образовательных программ начального общего, основного общего и среднего общего образования; </w:t>
      </w:r>
      <w:proofErr w:type="spellStart"/>
      <w:r w:rsidRPr="009E45CA">
        <w:rPr>
          <w:sz w:val="28"/>
          <w:szCs w:val="28"/>
        </w:rPr>
        <w:t>метапредметные</w:t>
      </w:r>
      <w:proofErr w:type="spellEnd"/>
      <w:r w:rsidRPr="009E45CA">
        <w:rPr>
          <w:sz w:val="28"/>
          <w:szCs w:val="28"/>
        </w:rPr>
        <w:t xml:space="preserve"> результаты на основании результатов ВПР; функциональная грамотность учащихся; Всероссийская олимпиада школьников; объективность результатов образования в ходе оценочных процедур ВПР, ГИА.</w:t>
      </w:r>
    </w:p>
    <w:p w:rsidR="00B302D4" w:rsidRDefault="00B302D4" w:rsidP="009E45CA">
      <w:pPr>
        <w:pStyle w:val="af1"/>
        <w:ind w:left="360"/>
        <w:jc w:val="both"/>
        <w:rPr>
          <w:sz w:val="28"/>
          <w:szCs w:val="28"/>
        </w:rPr>
      </w:pPr>
    </w:p>
    <w:p w:rsidR="00B302D4" w:rsidRDefault="00B302D4" w:rsidP="00B302D4">
      <w:pPr>
        <w:pStyle w:val="af1"/>
        <w:ind w:left="360"/>
        <w:jc w:val="center"/>
        <w:rPr>
          <w:sz w:val="28"/>
          <w:szCs w:val="28"/>
        </w:rPr>
      </w:pPr>
      <w:r w:rsidRPr="00B302D4">
        <w:rPr>
          <w:sz w:val="28"/>
          <w:szCs w:val="28"/>
        </w:rPr>
        <w:t xml:space="preserve">Результаты проведения Всероссийских проверочных работ обучающихся </w:t>
      </w:r>
    </w:p>
    <w:p w:rsidR="00B302D4" w:rsidRDefault="00B302D4" w:rsidP="00B302D4">
      <w:pPr>
        <w:pStyle w:val="af1"/>
        <w:ind w:left="360"/>
        <w:jc w:val="center"/>
        <w:rPr>
          <w:sz w:val="28"/>
          <w:szCs w:val="28"/>
        </w:rPr>
      </w:pPr>
      <w:r w:rsidRPr="00B302D4">
        <w:rPr>
          <w:sz w:val="28"/>
          <w:szCs w:val="28"/>
        </w:rPr>
        <w:t>по программам НОО</w:t>
      </w:r>
    </w:p>
    <w:p w:rsidR="00BA203F" w:rsidRDefault="00BA203F" w:rsidP="00B302D4">
      <w:pPr>
        <w:pStyle w:val="af1"/>
        <w:ind w:left="360"/>
        <w:jc w:val="center"/>
        <w:rPr>
          <w:sz w:val="28"/>
          <w:szCs w:val="28"/>
        </w:rPr>
      </w:pPr>
    </w:p>
    <w:tbl>
      <w:tblPr>
        <w:tblStyle w:val="a5"/>
        <w:tblW w:w="0" w:type="auto"/>
        <w:tblInd w:w="1196" w:type="dxa"/>
        <w:tblLook w:val="04A0" w:firstRow="1" w:lastRow="0" w:firstColumn="1" w:lastColumn="0" w:noHBand="0" w:noVBand="1"/>
      </w:tblPr>
      <w:tblGrid>
        <w:gridCol w:w="2406"/>
        <w:gridCol w:w="2362"/>
        <w:gridCol w:w="2493"/>
      </w:tblGrid>
      <w:tr w:rsidR="00B302D4" w:rsidTr="00BA203F">
        <w:tc>
          <w:tcPr>
            <w:tcW w:w="2406" w:type="dxa"/>
          </w:tcPr>
          <w:p w:rsidR="00B302D4" w:rsidRDefault="00B302D4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предмет</w:t>
            </w:r>
          </w:p>
        </w:tc>
        <w:tc>
          <w:tcPr>
            <w:tcW w:w="4855" w:type="dxa"/>
            <w:gridSpan w:val="2"/>
          </w:tcPr>
          <w:p w:rsidR="00B302D4" w:rsidRDefault="00B302D4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Доля учащихся подтвердивших текущую успеваемость результатами ВПР</w:t>
            </w:r>
          </w:p>
        </w:tc>
      </w:tr>
      <w:tr w:rsidR="00BA203F" w:rsidTr="00BA203F">
        <w:tc>
          <w:tcPr>
            <w:tcW w:w="2406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493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BA203F" w:rsidTr="00BA203F">
        <w:tc>
          <w:tcPr>
            <w:tcW w:w="2406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62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85,86</w:t>
            </w:r>
          </w:p>
        </w:tc>
        <w:tc>
          <w:tcPr>
            <w:tcW w:w="2493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87,56</w:t>
            </w:r>
          </w:p>
        </w:tc>
      </w:tr>
      <w:tr w:rsidR="00BA203F" w:rsidTr="00BA203F">
        <w:tc>
          <w:tcPr>
            <w:tcW w:w="2406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математика</w:t>
            </w:r>
          </w:p>
        </w:tc>
        <w:tc>
          <w:tcPr>
            <w:tcW w:w="2362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84,85</w:t>
            </w:r>
          </w:p>
        </w:tc>
        <w:tc>
          <w:tcPr>
            <w:tcW w:w="2493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84,83</w:t>
            </w:r>
          </w:p>
        </w:tc>
      </w:tr>
      <w:tr w:rsidR="00BA203F" w:rsidTr="00BA203F">
        <w:tc>
          <w:tcPr>
            <w:tcW w:w="2406" w:type="dxa"/>
          </w:tcPr>
          <w:p w:rsidR="00BA203F" w:rsidRPr="00B302D4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62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89,45</w:t>
            </w:r>
          </w:p>
        </w:tc>
        <w:tc>
          <w:tcPr>
            <w:tcW w:w="2493" w:type="dxa"/>
          </w:tcPr>
          <w:p w:rsidR="00BA203F" w:rsidRDefault="00BA203F" w:rsidP="00B302D4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90,21</w:t>
            </w:r>
          </w:p>
        </w:tc>
      </w:tr>
    </w:tbl>
    <w:p w:rsidR="00B302D4" w:rsidRDefault="00B302D4" w:rsidP="00B302D4">
      <w:pPr>
        <w:pStyle w:val="af1"/>
        <w:ind w:left="360"/>
        <w:jc w:val="center"/>
        <w:rPr>
          <w:sz w:val="28"/>
          <w:szCs w:val="28"/>
        </w:rPr>
      </w:pPr>
    </w:p>
    <w:p w:rsidR="00B302D4" w:rsidRDefault="00B302D4" w:rsidP="009E45CA">
      <w:pPr>
        <w:pStyle w:val="af1"/>
        <w:ind w:left="360"/>
        <w:jc w:val="both"/>
        <w:rPr>
          <w:sz w:val="28"/>
          <w:szCs w:val="28"/>
        </w:rPr>
      </w:pPr>
    </w:p>
    <w:p w:rsidR="00BA203F" w:rsidRDefault="00BA203F" w:rsidP="00BA203F">
      <w:pPr>
        <w:pStyle w:val="af1"/>
        <w:ind w:left="360"/>
        <w:jc w:val="center"/>
        <w:rPr>
          <w:sz w:val="28"/>
          <w:szCs w:val="28"/>
        </w:rPr>
      </w:pPr>
      <w:r w:rsidRPr="00B302D4">
        <w:rPr>
          <w:sz w:val="28"/>
          <w:szCs w:val="28"/>
        </w:rPr>
        <w:t xml:space="preserve">Результаты проведения Всероссийских проверочных работ обучающихся </w:t>
      </w:r>
    </w:p>
    <w:p w:rsidR="00BA203F" w:rsidRDefault="00BA203F" w:rsidP="00BA203F">
      <w:pPr>
        <w:pStyle w:val="af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 программам О</w:t>
      </w:r>
      <w:r w:rsidRPr="00B302D4">
        <w:rPr>
          <w:sz w:val="28"/>
          <w:szCs w:val="28"/>
        </w:rPr>
        <w:t>ОО</w:t>
      </w:r>
    </w:p>
    <w:p w:rsidR="00BA203F" w:rsidRDefault="00BA203F" w:rsidP="00BA203F">
      <w:pPr>
        <w:pStyle w:val="af1"/>
        <w:ind w:left="360"/>
        <w:jc w:val="center"/>
        <w:rPr>
          <w:sz w:val="28"/>
          <w:szCs w:val="28"/>
        </w:rPr>
      </w:pPr>
    </w:p>
    <w:tbl>
      <w:tblPr>
        <w:tblStyle w:val="a5"/>
        <w:tblW w:w="0" w:type="auto"/>
        <w:tblInd w:w="1196" w:type="dxa"/>
        <w:tblLook w:val="04A0" w:firstRow="1" w:lastRow="0" w:firstColumn="1" w:lastColumn="0" w:noHBand="0" w:noVBand="1"/>
      </w:tblPr>
      <w:tblGrid>
        <w:gridCol w:w="2406"/>
        <w:gridCol w:w="2362"/>
        <w:gridCol w:w="2493"/>
      </w:tblGrid>
      <w:tr w:rsidR="00BA203F" w:rsidTr="00F0607C">
        <w:tc>
          <w:tcPr>
            <w:tcW w:w="2406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предмет</w:t>
            </w:r>
          </w:p>
        </w:tc>
        <w:tc>
          <w:tcPr>
            <w:tcW w:w="4855" w:type="dxa"/>
            <w:gridSpan w:val="2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Доля учащихся подтвердивших текущую успеваемость результатами ВПР</w:t>
            </w:r>
          </w:p>
        </w:tc>
      </w:tr>
      <w:tr w:rsidR="00BA203F" w:rsidTr="00F0607C">
        <w:tc>
          <w:tcPr>
            <w:tcW w:w="2406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BA203F" w:rsidTr="00F0607C">
        <w:tc>
          <w:tcPr>
            <w:tcW w:w="2406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85,86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84,56</w:t>
            </w:r>
          </w:p>
        </w:tc>
      </w:tr>
      <w:tr w:rsidR="00BA203F" w:rsidTr="00F0607C">
        <w:tc>
          <w:tcPr>
            <w:tcW w:w="2406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математика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84,85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84,83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89,45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90,21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87,98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88,87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79,66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81,76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89,12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90,54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84,23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86,74</w:t>
            </w:r>
          </w:p>
        </w:tc>
      </w:tr>
    </w:tbl>
    <w:p w:rsidR="00BA203F" w:rsidRDefault="00BA203F" w:rsidP="00BA203F">
      <w:pPr>
        <w:pStyle w:val="af1"/>
        <w:ind w:left="360"/>
        <w:jc w:val="center"/>
        <w:rPr>
          <w:sz w:val="28"/>
          <w:szCs w:val="28"/>
        </w:rPr>
      </w:pPr>
    </w:p>
    <w:p w:rsidR="009E45CA" w:rsidRDefault="009E45CA" w:rsidP="009E45CA">
      <w:pPr>
        <w:jc w:val="both"/>
        <w:rPr>
          <w:sz w:val="28"/>
          <w:szCs w:val="28"/>
        </w:rPr>
      </w:pPr>
    </w:p>
    <w:p w:rsidR="00BA203F" w:rsidRDefault="00BA203F" w:rsidP="009E45CA">
      <w:pPr>
        <w:jc w:val="both"/>
        <w:rPr>
          <w:sz w:val="28"/>
          <w:szCs w:val="28"/>
        </w:rPr>
      </w:pPr>
    </w:p>
    <w:p w:rsidR="00BA203F" w:rsidRDefault="00BA203F" w:rsidP="00BA203F">
      <w:pPr>
        <w:pStyle w:val="af1"/>
        <w:ind w:left="360"/>
        <w:jc w:val="center"/>
        <w:rPr>
          <w:sz w:val="28"/>
          <w:szCs w:val="28"/>
        </w:rPr>
      </w:pPr>
      <w:r w:rsidRPr="00B302D4">
        <w:rPr>
          <w:sz w:val="28"/>
          <w:szCs w:val="28"/>
        </w:rPr>
        <w:lastRenderedPageBreak/>
        <w:t xml:space="preserve">Результаты проведения Всероссийских проверочных работ обучающихся </w:t>
      </w:r>
    </w:p>
    <w:p w:rsidR="00BA203F" w:rsidRDefault="00BA203F" w:rsidP="00BA203F">
      <w:pPr>
        <w:pStyle w:val="af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 программам С</w:t>
      </w:r>
      <w:r w:rsidRPr="00B302D4">
        <w:rPr>
          <w:sz w:val="28"/>
          <w:szCs w:val="28"/>
        </w:rPr>
        <w:t>ОО</w:t>
      </w:r>
    </w:p>
    <w:p w:rsidR="00BA203F" w:rsidRDefault="00BA203F" w:rsidP="009E45C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1196" w:type="dxa"/>
        <w:tblLook w:val="04A0" w:firstRow="1" w:lastRow="0" w:firstColumn="1" w:lastColumn="0" w:noHBand="0" w:noVBand="1"/>
      </w:tblPr>
      <w:tblGrid>
        <w:gridCol w:w="2406"/>
        <w:gridCol w:w="2362"/>
        <w:gridCol w:w="2493"/>
      </w:tblGrid>
      <w:tr w:rsidR="00BA203F" w:rsidTr="00F0607C">
        <w:tc>
          <w:tcPr>
            <w:tcW w:w="2406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предмет</w:t>
            </w:r>
          </w:p>
        </w:tc>
        <w:tc>
          <w:tcPr>
            <w:tcW w:w="4855" w:type="dxa"/>
            <w:gridSpan w:val="2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B302D4">
              <w:rPr>
                <w:sz w:val="28"/>
                <w:szCs w:val="28"/>
              </w:rPr>
              <w:t>Доля учащихся подтвердивших текущую успеваемость результатами ВПР</w:t>
            </w:r>
          </w:p>
        </w:tc>
      </w:tr>
      <w:tr w:rsidR="00BA203F" w:rsidTr="00F0607C">
        <w:tc>
          <w:tcPr>
            <w:tcW w:w="2406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95,45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95,21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362" w:type="dxa"/>
          </w:tcPr>
          <w:p w:rsidR="00BA203F" w:rsidRDefault="0023541A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BA203F">
              <w:rPr>
                <w:sz w:val="28"/>
                <w:szCs w:val="28"/>
              </w:rPr>
              <w:t>,98</w:t>
            </w:r>
          </w:p>
        </w:tc>
        <w:tc>
          <w:tcPr>
            <w:tcW w:w="2493" w:type="dxa"/>
          </w:tcPr>
          <w:p w:rsidR="00BA203F" w:rsidRDefault="0023541A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BA203F">
              <w:rPr>
                <w:sz w:val="28"/>
                <w:szCs w:val="28"/>
              </w:rPr>
              <w:t>,87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362" w:type="dxa"/>
          </w:tcPr>
          <w:p w:rsidR="00BA203F" w:rsidRDefault="0023541A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BA203F">
              <w:rPr>
                <w:sz w:val="28"/>
                <w:szCs w:val="28"/>
              </w:rPr>
              <w:t>,66</w:t>
            </w:r>
          </w:p>
        </w:tc>
        <w:tc>
          <w:tcPr>
            <w:tcW w:w="2493" w:type="dxa"/>
          </w:tcPr>
          <w:p w:rsidR="00BA203F" w:rsidRDefault="0023541A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BA203F">
              <w:rPr>
                <w:sz w:val="28"/>
                <w:szCs w:val="28"/>
              </w:rPr>
              <w:t>,76</w:t>
            </w:r>
          </w:p>
        </w:tc>
      </w:tr>
      <w:tr w:rsidR="00BA203F" w:rsidTr="00F0607C">
        <w:tc>
          <w:tcPr>
            <w:tcW w:w="2406" w:type="dxa"/>
          </w:tcPr>
          <w:p w:rsidR="00BA203F" w:rsidRPr="00B302D4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362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84,23</w:t>
            </w:r>
          </w:p>
        </w:tc>
        <w:tc>
          <w:tcPr>
            <w:tcW w:w="2493" w:type="dxa"/>
          </w:tcPr>
          <w:p w:rsidR="00BA203F" w:rsidRDefault="00BA203F" w:rsidP="00F0607C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86,74</w:t>
            </w:r>
          </w:p>
        </w:tc>
      </w:tr>
    </w:tbl>
    <w:p w:rsidR="00B302D4" w:rsidRDefault="00B302D4" w:rsidP="009E45CA">
      <w:pPr>
        <w:jc w:val="both"/>
        <w:rPr>
          <w:sz w:val="28"/>
          <w:szCs w:val="28"/>
        </w:rPr>
      </w:pPr>
    </w:p>
    <w:p w:rsidR="0023541A" w:rsidRDefault="0023541A" w:rsidP="009E45CA">
      <w:pPr>
        <w:jc w:val="both"/>
        <w:rPr>
          <w:sz w:val="28"/>
          <w:szCs w:val="28"/>
        </w:rPr>
      </w:pPr>
      <w:r w:rsidRPr="0023541A">
        <w:rPr>
          <w:sz w:val="28"/>
          <w:szCs w:val="28"/>
        </w:rPr>
        <w:t xml:space="preserve">Выводы: </w:t>
      </w:r>
    </w:p>
    <w:p w:rsidR="0023541A" w:rsidRDefault="0023541A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>1. В 2022-2023 учебном году в школе</w:t>
      </w:r>
      <w:r w:rsidRPr="0023541A">
        <w:rPr>
          <w:sz w:val="28"/>
          <w:szCs w:val="28"/>
        </w:rPr>
        <w:t xml:space="preserve"> фиксируется небольшое снижение результатов по освоению учащимися основных образовательных программ среднего общего образования. </w:t>
      </w:r>
    </w:p>
    <w:p w:rsidR="0023541A" w:rsidRDefault="0023541A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2. 25 </w:t>
      </w:r>
      <w:r w:rsidRPr="0023541A">
        <w:rPr>
          <w:sz w:val="28"/>
          <w:szCs w:val="28"/>
        </w:rPr>
        <w:t xml:space="preserve">% выпускников сдают ЕГЭ по выбору для поступления в организации высшего образования ежегодно, из них большая часть поступает </w:t>
      </w:r>
      <w:r>
        <w:rPr>
          <w:sz w:val="28"/>
          <w:szCs w:val="28"/>
        </w:rPr>
        <w:t xml:space="preserve">в </w:t>
      </w:r>
      <w:r w:rsidRPr="0023541A">
        <w:rPr>
          <w:sz w:val="28"/>
          <w:szCs w:val="28"/>
        </w:rPr>
        <w:t>организации высшег</w:t>
      </w:r>
      <w:r>
        <w:rPr>
          <w:sz w:val="28"/>
          <w:szCs w:val="28"/>
        </w:rPr>
        <w:t>о образования Республики Крым</w:t>
      </w:r>
      <w:r w:rsidRPr="0023541A">
        <w:rPr>
          <w:sz w:val="28"/>
          <w:szCs w:val="28"/>
        </w:rPr>
        <w:t xml:space="preserve">. </w:t>
      </w:r>
    </w:p>
    <w:p w:rsidR="0023541A" w:rsidRDefault="0023541A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541A">
        <w:rPr>
          <w:sz w:val="28"/>
          <w:szCs w:val="28"/>
        </w:rPr>
        <w:t>. Актуализация ВСОКО предполагает включение ВПР в промежуточную аттестацию на всех уровнях общего образования по пр</w:t>
      </w:r>
      <w:r>
        <w:rPr>
          <w:sz w:val="28"/>
          <w:szCs w:val="28"/>
        </w:rPr>
        <w:t>едметам, которые не вошли в ГИА</w:t>
      </w:r>
      <w:r w:rsidRPr="0023541A">
        <w:rPr>
          <w:sz w:val="28"/>
          <w:szCs w:val="28"/>
        </w:rPr>
        <w:t>.</w:t>
      </w:r>
    </w:p>
    <w:p w:rsidR="0023541A" w:rsidRPr="0023541A" w:rsidRDefault="0023541A" w:rsidP="0023541A">
      <w:pPr>
        <w:rPr>
          <w:b/>
          <w:sz w:val="28"/>
          <w:szCs w:val="28"/>
        </w:rPr>
      </w:pPr>
      <w:proofErr w:type="spellStart"/>
      <w:r w:rsidRPr="0023541A">
        <w:rPr>
          <w:b/>
          <w:sz w:val="28"/>
          <w:szCs w:val="28"/>
        </w:rPr>
        <w:t>Метапредметные</w:t>
      </w:r>
      <w:proofErr w:type="spellEnd"/>
      <w:r w:rsidRPr="0023541A">
        <w:rPr>
          <w:b/>
          <w:sz w:val="28"/>
          <w:szCs w:val="28"/>
        </w:rPr>
        <w:t xml:space="preserve"> результаты на основании итогов ВПР</w:t>
      </w:r>
    </w:p>
    <w:p w:rsidR="0023541A" w:rsidRDefault="0023541A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541A">
        <w:rPr>
          <w:sz w:val="28"/>
          <w:szCs w:val="28"/>
        </w:rPr>
        <w:t xml:space="preserve">Анализ достижения </w:t>
      </w:r>
      <w:proofErr w:type="spellStart"/>
      <w:r w:rsidRPr="0023541A">
        <w:rPr>
          <w:sz w:val="28"/>
          <w:szCs w:val="28"/>
        </w:rPr>
        <w:t>метапредметных</w:t>
      </w:r>
      <w:proofErr w:type="spellEnd"/>
      <w:r w:rsidRPr="0023541A">
        <w:rPr>
          <w:sz w:val="28"/>
          <w:szCs w:val="28"/>
        </w:rPr>
        <w:t xml:space="preserve"> результатов проведен по итогам выполнения ВПР учащимися, которые получили отметку «5». Показатели достижения </w:t>
      </w:r>
      <w:proofErr w:type="spellStart"/>
      <w:r w:rsidRPr="0023541A">
        <w:rPr>
          <w:sz w:val="28"/>
          <w:szCs w:val="28"/>
        </w:rPr>
        <w:t>метапредметных</w:t>
      </w:r>
      <w:proofErr w:type="spellEnd"/>
      <w:r w:rsidRPr="0023541A">
        <w:rPr>
          <w:sz w:val="28"/>
          <w:szCs w:val="28"/>
        </w:rPr>
        <w:t xml:space="preserve"> результатов по итогам ВПР 4ых и 5-8-ых классов отражаю</w:t>
      </w:r>
      <w:r>
        <w:rPr>
          <w:sz w:val="28"/>
          <w:szCs w:val="28"/>
        </w:rPr>
        <w:t>т средний и высокий</w:t>
      </w:r>
      <w:r w:rsidRPr="0023541A">
        <w:rPr>
          <w:sz w:val="28"/>
          <w:szCs w:val="28"/>
        </w:rPr>
        <w:t xml:space="preserve"> уровень </w:t>
      </w:r>
      <w:proofErr w:type="spellStart"/>
      <w:r w:rsidRPr="0023541A">
        <w:rPr>
          <w:sz w:val="28"/>
          <w:szCs w:val="28"/>
        </w:rPr>
        <w:t>сформированности</w:t>
      </w:r>
      <w:proofErr w:type="spellEnd"/>
      <w:r w:rsidRPr="0023541A">
        <w:rPr>
          <w:sz w:val="28"/>
          <w:szCs w:val="28"/>
        </w:rPr>
        <w:t xml:space="preserve"> универсальных способов</w:t>
      </w:r>
      <w:r>
        <w:rPr>
          <w:sz w:val="28"/>
          <w:szCs w:val="28"/>
        </w:rPr>
        <w:t xml:space="preserve"> учебной деятельности: В школе: 4 класс – 33</w:t>
      </w:r>
      <w:r w:rsidRPr="0023541A">
        <w:rPr>
          <w:sz w:val="28"/>
          <w:szCs w:val="28"/>
        </w:rPr>
        <w:t xml:space="preserve">,2% учащихся продемонстрировали высокий уровень </w:t>
      </w:r>
      <w:proofErr w:type="spellStart"/>
      <w:r w:rsidRPr="0023541A">
        <w:rPr>
          <w:sz w:val="28"/>
          <w:szCs w:val="28"/>
        </w:rPr>
        <w:t>сформированности</w:t>
      </w:r>
      <w:proofErr w:type="spellEnd"/>
      <w:r w:rsidRPr="0023541A">
        <w:rPr>
          <w:sz w:val="28"/>
          <w:szCs w:val="28"/>
        </w:rPr>
        <w:t xml:space="preserve"> </w:t>
      </w:r>
      <w:proofErr w:type="spellStart"/>
      <w:r w:rsidRPr="0023541A"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результатов; 5-8-ые классы – 29</w:t>
      </w:r>
      <w:r w:rsidRPr="0023541A">
        <w:rPr>
          <w:sz w:val="28"/>
          <w:szCs w:val="28"/>
        </w:rPr>
        <w:t xml:space="preserve">,8% учащихся продемонстрировали высокий уровень </w:t>
      </w:r>
      <w:proofErr w:type="spellStart"/>
      <w:r w:rsidRPr="0023541A">
        <w:rPr>
          <w:sz w:val="28"/>
          <w:szCs w:val="28"/>
        </w:rPr>
        <w:t>сформированности</w:t>
      </w:r>
      <w:proofErr w:type="spellEnd"/>
      <w:r w:rsidRPr="0023541A">
        <w:rPr>
          <w:sz w:val="28"/>
          <w:szCs w:val="28"/>
        </w:rPr>
        <w:t xml:space="preserve"> </w:t>
      </w:r>
      <w:proofErr w:type="spellStart"/>
      <w:r w:rsidRPr="0023541A">
        <w:rPr>
          <w:sz w:val="28"/>
          <w:szCs w:val="28"/>
        </w:rPr>
        <w:t>метапредметных</w:t>
      </w:r>
      <w:proofErr w:type="spellEnd"/>
      <w:r w:rsidRPr="0023541A">
        <w:rPr>
          <w:sz w:val="28"/>
          <w:szCs w:val="28"/>
        </w:rPr>
        <w:t xml:space="preserve"> результатов. </w:t>
      </w:r>
    </w:p>
    <w:p w:rsidR="0023541A" w:rsidRDefault="0023541A" w:rsidP="009E45CA">
      <w:pPr>
        <w:jc w:val="both"/>
        <w:rPr>
          <w:sz w:val="28"/>
          <w:szCs w:val="28"/>
        </w:rPr>
      </w:pPr>
      <w:r w:rsidRPr="0023541A">
        <w:rPr>
          <w:sz w:val="28"/>
          <w:szCs w:val="28"/>
        </w:rPr>
        <w:t xml:space="preserve">Выводы и проблемные зоны: </w:t>
      </w:r>
    </w:p>
    <w:p w:rsidR="0023541A" w:rsidRDefault="00A47F57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>1. Устойчивые</w:t>
      </w:r>
      <w:r w:rsidR="0023541A" w:rsidRPr="0023541A">
        <w:rPr>
          <w:sz w:val="28"/>
          <w:szCs w:val="28"/>
        </w:rPr>
        <w:t xml:space="preserve"> показатели достижения </w:t>
      </w:r>
      <w:proofErr w:type="spellStart"/>
      <w:r w:rsidR="0023541A" w:rsidRPr="0023541A">
        <w:rPr>
          <w:sz w:val="28"/>
          <w:szCs w:val="28"/>
        </w:rPr>
        <w:t>метапредметных</w:t>
      </w:r>
      <w:proofErr w:type="spellEnd"/>
      <w:r w:rsidR="0023541A" w:rsidRPr="0023541A">
        <w:rPr>
          <w:sz w:val="28"/>
          <w:szCs w:val="28"/>
        </w:rPr>
        <w:t xml:space="preserve"> рез</w:t>
      </w:r>
      <w:r w:rsidR="0023541A">
        <w:rPr>
          <w:sz w:val="28"/>
          <w:szCs w:val="28"/>
        </w:rPr>
        <w:t>ультатов демонстрируют учащиеся школы.</w:t>
      </w:r>
    </w:p>
    <w:p w:rsidR="009E45CA" w:rsidRDefault="0023541A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23541A">
        <w:rPr>
          <w:sz w:val="28"/>
          <w:szCs w:val="28"/>
        </w:rPr>
        <w:t xml:space="preserve">. Снижение уровня достижения </w:t>
      </w:r>
      <w:proofErr w:type="spellStart"/>
      <w:r w:rsidRPr="0023541A">
        <w:rPr>
          <w:sz w:val="28"/>
          <w:szCs w:val="28"/>
        </w:rPr>
        <w:t>мета</w:t>
      </w:r>
      <w:r w:rsidR="00A65F33">
        <w:rPr>
          <w:sz w:val="28"/>
          <w:szCs w:val="28"/>
        </w:rPr>
        <w:t>п</w:t>
      </w:r>
      <w:r w:rsidRPr="0023541A">
        <w:rPr>
          <w:sz w:val="28"/>
          <w:szCs w:val="28"/>
        </w:rPr>
        <w:t>редметных</w:t>
      </w:r>
      <w:proofErr w:type="spellEnd"/>
      <w:r w:rsidRPr="0023541A">
        <w:rPr>
          <w:sz w:val="28"/>
          <w:szCs w:val="28"/>
        </w:rPr>
        <w:t xml:space="preserve"> результатов от 4 к 6 классу объясняется нескоординированной работой учителей на уровне основного общего образования, </w:t>
      </w:r>
      <w:r>
        <w:rPr>
          <w:sz w:val="28"/>
          <w:szCs w:val="28"/>
        </w:rPr>
        <w:t>недостаточной</w:t>
      </w:r>
      <w:r w:rsidRPr="0023541A">
        <w:rPr>
          <w:sz w:val="28"/>
          <w:szCs w:val="28"/>
        </w:rPr>
        <w:t xml:space="preserve"> командной работы учителей-предметников, их нацеленности на формирование универсальных способов учебной деятельности как инструмента адекватного освоения общеобразовательных программ всех учебных предметов.</w:t>
      </w:r>
    </w:p>
    <w:p w:rsidR="00A65F33" w:rsidRDefault="00A65F33" w:rsidP="009E45CA">
      <w:pPr>
        <w:jc w:val="both"/>
        <w:rPr>
          <w:sz w:val="28"/>
          <w:szCs w:val="28"/>
        </w:rPr>
      </w:pPr>
    </w:p>
    <w:p w:rsidR="00A65F33" w:rsidRDefault="00A65F33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65F33">
        <w:rPr>
          <w:sz w:val="28"/>
          <w:szCs w:val="28"/>
        </w:rPr>
        <w:t xml:space="preserve">Проведен </w:t>
      </w:r>
      <w:r>
        <w:rPr>
          <w:sz w:val="28"/>
          <w:szCs w:val="28"/>
        </w:rPr>
        <w:t>в школе</w:t>
      </w:r>
      <w:r w:rsidRPr="00A65F33">
        <w:rPr>
          <w:sz w:val="28"/>
          <w:szCs w:val="28"/>
        </w:rPr>
        <w:t xml:space="preserve"> Мониторинг </w:t>
      </w:r>
      <w:proofErr w:type="spellStart"/>
      <w:r w:rsidRPr="00A65F33">
        <w:rPr>
          <w:sz w:val="28"/>
          <w:szCs w:val="28"/>
        </w:rPr>
        <w:t>сфо</w:t>
      </w:r>
      <w:r>
        <w:rPr>
          <w:sz w:val="28"/>
          <w:szCs w:val="28"/>
        </w:rPr>
        <w:t>рмированности</w:t>
      </w:r>
      <w:proofErr w:type="spellEnd"/>
      <w:r>
        <w:rPr>
          <w:sz w:val="28"/>
          <w:szCs w:val="28"/>
        </w:rPr>
        <w:t xml:space="preserve"> у обучающихся 8-х, 9-х </w:t>
      </w:r>
      <w:r w:rsidRPr="00A65F33">
        <w:rPr>
          <w:sz w:val="28"/>
          <w:szCs w:val="28"/>
        </w:rPr>
        <w:t xml:space="preserve">классов способности применять полученные в процессе обучения знания и умения для решения учебно-познавательных и практических задач, приближенных к реальной жизни. </w:t>
      </w:r>
    </w:p>
    <w:p w:rsidR="00A65F33" w:rsidRDefault="00A65F33" w:rsidP="009E4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50 % </w:t>
      </w:r>
      <w:r w:rsidRPr="00A65F33">
        <w:rPr>
          <w:sz w:val="28"/>
          <w:szCs w:val="28"/>
        </w:rPr>
        <w:t>учащиеся 8</w:t>
      </w:r>
      <w:r>
        <w:rPr>
          <w:sz w:val="28"/>
          <w:szCs w:val="28"/>
        </w:rPr>
        <w:t>,9</w:t>
      </w:r>
      <w:r w:rsidRPr="00A65F33">
        <w:rPr>
          <w:sz w:val="28"/>
          <w:szCs w:val="28"/>
        </w:rPr>
        <w:t>-ых классов школ</w:t>
      </w:r>
      <w:r>
        <w:rPr>
          <w:sz w:val="28"/>
          <w:szCs w:val="28"/>
        </w:rPr>
        <w:t>ы</w:t>
      </w:r>
      <w:r w:rsidRPr="00A65F33">
        <w:rPr>
          <w:sz w:val="28"/>
          <w:szCs w:val="28"/>
        </w:rPr>
        <w:t xml:space="preserve"> приняли участие в диагностике фун</w:t>
      </w:r>
      <w:r>
        <w:rPr>
          <w:sz w:val="28"/>
          <w:szCs w:val="28"/>
        </w:rPr>
        <w:t>кциональной грамотности по трём</w:t>
      </w:r>
      <w:r w:rsidRPr="00A65F33">
        <w:rPr>
          <w:sz w:val="28"/>
          <w:szCs w:val="28"/>
        </w:rPr>
        <w:t xml:space="preserve"> направлениям. Наиболее высокие результаты учащиеся 8</w:t>
      </w:r>
      <w:r>
        <w:rPr>
          <w:sz w:val="28"/>
          <w:szCs w:val="28"/>
        </w:rPr>
        <w:t>,9</w:t>
      </w:r>
      <w:r w:rsidRPr="00A65F33">
        <w:rPr>
          <w:sz w:val="28"/>
          <w:szCs w:val="28"/>
        </w:rPr>
        <w:t xml:space="preserve">-ых классов показали по уровню финансовой </w:t>
      </w:r>
      <w:r>
        <w:rPr>
          <w:sz w:val="28"/>
          <w:szCs w:val="28"/>
        </w:rPr>
        <w:t xml:space="preserve"> и читательской </w:t>
      </w:r>
      <w:r w:rsidRPr="00A65F33">
        <w:rPr>
          <w:sz w:val="28"/>
          <w:szCs w:val="28"/>
        </w:rPr>
        <w:t>г</w:t>
      </w:r>
      <w:r>
        <w:rPr>
          <w:sz w:val="28"/>
          <w:szCs w:val="28"/>
        </w:rPr>
        <w:t>рамотности</w:t>
      </w:r>
      <w:r w:rsidRPr="00A65F33">
        <w:rPr>
          <w:sz w:val="28"/>
          <w:szCs w:val="28"/>
        </w:rPr>
        <w:t xml:space="preserve">. Это объясняется проявлением интереса подростков к современным реальным проблемам финансовых отношений. Содержательные модули включены в программу обществознания, в курсах вариативной части реализуется программа по финансовой грамотности. Сфера жизнедеятельности в области финансовых вопросов, денежных отношений становится для подростков существенной и имеет практический характер. Аналитическое мышление, логика принятия пошаговых действий, обоснованное распределение средств учащиеся на достаточно высоком уровне эти операции демонстрировали 83%. </w:t>
      </w:r>
    </w:p>
    <w:p w:rsidR="00A65F33" w:rsidRPr="00A65F33" w:rsidRDefault="00A65F33" w:rsidP="00A65F33">
      <w:pPr>
        <w:rPr>
          <w:b/>
          <w:sz w:val="28"/>
          <w:szCs w:val="28"/>
        </w:rPr>
      </w:pPr>
      <w:r w:rsidRPr="00A65F33">
        <w:rPr>
          <w:b/>
          <w:sz w:val="28"/>
          <w:szCs w:val="28"/>
        </w:rPr>
        <w:t>Функциональная грамотность базовая</w:t>
      </w:r>
    </w:p>
    <w:p w:rsidR="00A65F33" w:rsidRDefault="00A65F33" w:rsidP="009E45CA">
      <w:pPr>
        <w:jc w:val="both"/>
        <w:rPr>
          <w:sz w:val="28"/>
          <w:szCs w:val="28"/>
        </w:rPr>
      </w:pPr>
      <w:r w:rsidRPr="00A65F33">
        <w:rPr>
          <w:sz w:val="28"/>
          <w:szCs w:val="28"/>
        </w:rPr>
        <w:t xml:space="preserve">Не достигли порогового уровня </w:t>
      </w:r>
    </w:p>
    <w:p w:rsidR="00A65F33" w:rsidRPr="00A65F33" w:rsidRDefault="00A65F33" w:rsidP="00A65F33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A65F33">
        <w:rPr>
          <w:sz w:val="28"/>
          <w:szCs w:val="28"/>
        </w:rPr>
        <w:t xml:space="preserve">Функциональная математическая грамотность 0 % </w:t>
      </w:r>
    </w:p>
    <w:p w:rsidR="00A65F33" w:rsidRDefault="00A65F33" w:rsidP="00A65F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Базовый уровень 75</w:t>
      </w:r>
      <w:r w:rsidRPr="00A65F33">
        <w:rPr>
          <w:sz w:val="28"/>
          <w:szCs w:val="28"/>
        </w:rPr>
        <w:t xml:space="preserve"> % </w:t>
      </w:r>
    </w:p>
    <w:p w:rsidR="00A65F33" w:rsidRDefault="00A65F33" w:rsidP="00A65F33">
      <w:pPr>
        <w:ind w:left="360"/>
        <w:jc w:val="both"/>
        <w:rPr>
          <w:sz w:val="28"/>
          <w:szCs w:val="28"/>
        </w:rPr>
      </w:pPr>
      <w:r w:rsidRPr="00A65F33">
        <w:rPr>
          <w:sz w:val="28"/>
          <w:szCs w:val="28"/>
        </w:rPr>
        <w:t xml:space="preserve">Высокий уровень 25 % </w:t>
      </w:r>
    </w:p>
    <w:p w:rsidR="00A65F33" w:rsidRDefault="00A65F33" w:rsidP="00A65F33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A65F33">
        <w:rPr>
          <w:sz w:val="28"/>
          <w:szCs w:val="28"/>
        </w:rPr>
        <w:t>Фун</w:t>
      </w:r>
      <w:r>
        <w:rPr>
          <w:sz w:val="28"/>
          <w:szCs w:val="28"/>
        </w:rPr>
        <w:t>кциональная грамотность чтения  - 0 %</w:t>
      </w:r>
    </w:p>
    <w:p w:rsidR="00A65F33" w:rsidRDefault="00A65F33" w:rsidP="00A65F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Базовый уровень 83</w:t>
      </w:r>
      <w:r w:rsidRPr="00A65F33">
        <w:rPr>
          <w:sz w:val="28"/>
          <w:szCs w:val="28"/>
        </w:rPr>
        <w:t xml:space="preserve"> % </w:t>
      </w:r>
    </w:p>
    <w:p w:rsidR="00A65F33" w:rsidRDefault="00A65F33" w:rsidP="00A65F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17</w:t>
      </w:r>
      <w:r w:rsidRPr="00A65F33">
        <w:rPr>
          <w:sz w:val="28"/>
          <w:szCs w:val="28"/>
        </w:rPr>
        <w:t xml:space="preserve"> % </w:t>
      </w:r>
    </w:p>
    <w:p w:rsidR="00B00462" w:rsidRDefault="00A65F33" w:rsidP="00A65F33">
      <w:pPr>
        <w:pStyle w:val="af1"/>
        <w:numPr>
          <w:ilvl w:val="0"/>
          <w:numId w:val="8"/>
        </w:numPr>
        <w:jc w:val="both"/>
        <w:rPr>
          <w:sz w:val="28"/>
          <w:szCs w:val="28"/>
        </w:rPr>
      </w:pPr>
      <w:r w:rsidRPr="00B00462">
        <w:rPr>
          <w:sz w:val="28"/>
          <w:szCs w:val="28"/>
        </w:rPr>
        <w:t>Функциональная е</w:t>
      </w:r>
      <w:r w:rsidR="00B00462">
        <w:rPr>
          <w:sz w:val="28"/>
          <w:szCs w:val="28"/>
        </w:rPr>
        <w:t>стественнонаучная грамотность 17</w:t>
      </w:r>
      <w:r w:rsidRPr="00B00462">
        <w:rPr>
          <w:sz w:val="28"/>
          <w:szCs w:val="28"/>
        </w:rPr>
        <w:t xml:space="preserve"> % </w:t>
      </w:r>
    </w:p>
    <w:p w:rsidR="00B00462" w:rsidRDefault="00B00462" w:rsidP="00B004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Базовый уровень 83</w:t>
      </w:r>
      <w:r w:rsidRPr="00A65F33">
        <w:rPr>
          <w:sz w:val="28"/>
          <w:szCs w:val="28"/>
        </w:rPr>
        <w:t xml:space="preserve"> % </w:t>
      </w:r>
    </w:p>
    <w:p w:rsidR="00B00462" w:rsidRDefault="00B00462" w:rsidP="00B004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Высокий уровень 0</w:t>
      </w:r>
      <w:r w:rsidRPr="00A65F33">
        <w:rPr>
          <w:sz w:val="28"/>
          <w:szCs w:val="28"/>
        </w:rPr>
        <w:t xml:space="preserve"> % </w:t>
      </w:r>
    </w:p>
    <w:p w:rsidR="00B00462" w:rsidRDefault="00B00462" w:rsidP="00B00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00462">
        <w:rPr>
          <w:sz w:val="28"/>
          <w:szCs w:val="28"/>
        </w:rPr>
        <w:t xml:space="preserve">В </w:t>
      </w:r>
      <w:r w:rsidR="00A65F33" w:rsidRPr="00B00462">
        <w:rPr>
          <w:sz w:val="28"/>
          <w:szCs w:val="28"/>
        </w:rPr>
        <w:t xml:space="preserve"> информации представлены показатели базового и высокого уровня функциональной математической грамотности и грамотности чтения. Задания на грамотность чтения выстроены на позициях смыслового чтения, </w:t>
      </w:r>
      <w:proofErr w:type="spellStart"/>
      <w:r w:rsidR="00A65F33" w:rsidRPr="00B00462">
        <w:rPr>
          <w:sz w:val="28"/>
          <w:szCs w:val="28"/>
        </w:rPr>
        <w:t>метапредметные</w:t>
      </w:r>
      <w:proofErr w:type="spellEnd"/>
      <w:r w:rsidR="00A65F33" w:rsidRPr="00B00462">
        <w:rPr>
          <w:sz w:val="28"/>
          <w:szCs w:val="28"/>
        </w:rPr>
        <w:t xml:space="preserve"> умения которого определены требованиями ФГОС основного общего образования. Приказ Минпросвещения России и приказ </w:t>
      </w:r>
      <w:proofErr w:type="spellStart"/>
      <w:r w:rsidR="00A65F33" w:rsidRPr="00B00462">
        <w:rPr>
          <w:sz w:val="28"/>
          <w:szCs w:val="28"/>
        </w:rPr>
        <w:t>Рособрнадзора</w:t>
      </w:r>
      <w:proofErr w:type="spellEnd"/>
      <w:r w:rsidR="00A65F33" w:rsidRPr="00B00462">
        <w:rPr>
          <w:sz w:val="28"/>
          <w:szCs w:val="28"/>
        </w:rPr>
        <w:t xml:space="preserve"> от 06.05.2019 № 590/219 (с изменениями от 24.12.2019 № 1718/716) «Методология и критерии оценки качества общего образования в ОО на основе практики международных исследований качества подготовки обучающихся» содержит сопоставительный анализ читательской грамотности PISA и требований к результатам ФГОС, демонстрируя их идентичность. </w:t>
      </w:r>
      <w:r>
        <w:rPr>
          <w:sz w:val="28"/>
          <w:szCs w:val="28"/>
        </w:rPr>
        <w:t xml:space="preserve">      </w:t>
      </w:r>
    </w:p>
    <w:p w:rsidR="00A65F33" w:rsidRDefault="00B00462" w:rsidP="00B00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5F33" w:rsidRPr="00B00462">
        <w:rPr>
          <w:sz w:val="28"/>
          <w:szCs w:val="28"/>
        </w:rPr>
        <w:t xml:space="preserve">Следовательно, достижение учителями всех планируемых </w:t>
      </w:r>
      <w:proofErr w:type="spellStart"/>
      <w:r w:rsidR="00A65F33" w:rsidRPr="00B00462">
        <w:rPr>
          <w:sz w:val="28"/>
          <w:szCs w:val="28"/>
        </w:rPr>
        <w:t>метапредметных</w:t>
      </w:r>
      <w:proofErr w:type="spellEnd"/>
      <w:r w:rsidR="00A65F33" w:rsidRPr="00B00462">
        <w:rPr>
          <w:sz w:val="28"/>
          <w:szCs w:val="28"/>
        </w:rPr>
        <w:t xml:space="preserve"> и предметных результатов обеспечивает в полном объеме формирование функциональной грамотности чтения. </w:t>
      </w:r>
      <w:proofErr w:type="gramStart"/>
      <w:r w:rsidR="00A65F33" w:rsidRPr="00B00462">
        <w:rPr>
          <w:sz w:val="28"/>
          <w:szCs w:val="28"/>
        </w:rPr>
        <w:t>Трудность диагностической работы грамотности вызвали разноплановые тексты по естественнонаучной задания, включающие знания по биологии, химии, физике, математике.</w:t>
      </w:r>
      <w:proofErr w:type="gramEnd"/>
      <w:r w:rsidR="00A65F33" w:rsidRPr="00B00462">
        <w:rPr>
          <w:sz w:val="28"/>
          <w:szCs w:val="28"/>
        </w:rPr>
        <w:t xml:space="preserve"> Вопросы практического характера охватывают материал разных классов. Это вызвало определенную трудность у учащихся. Но главный барьер неумение применять исследовательский метод рассуждения, предположения, расчета, логического вывода.</w:t>
      </w:r>
    </w:p>
    <w:p w:rsidR="00532BFA" w:rsidRPr="00532BFA" w:rsidRDefault="008A77F4" w:rsidP="00B0046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32BFA">
        <w:rPr>
          <w:b/>
          <w:sz w:val="28"/>
          <w:szCs w:val="28"/>
        </w:rPr>
        <w:t xml:space="preserve">Всероссийская олимпиада школьников </w:t>
      </w:r>
    </w:p>
    <w:p w:rsidR="008A77F4" w:rsidRPr="00B00462" w:rsidRDefault="008A77F4" w:rsidP="00B00462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32BFA">
        <w:rPr>
          <w:sz w:val="28"/>
          <w:szCs w:val="28"/>
        </w:rPr>
        <w:t>3</w:t>
      </w:r>
      <w:r w:rsidRPr="008A77F4">
        <w:rPr>
          <w:sz w:val="28"/>
          <w:szCs w:val="28"/>
        </w:rPr>
        <w:t xml:space="preserve"> году количество побед</w:t>
      </w:r>
      <w:r w:rsidR="00A47F57">
        <w:rPr>
          <w:sz w:val="28"/>
          <w:szCs w:val="28"/>
        </w:rPr>
        <w:t xml:space="preserve">ителей и призеров на школьном </w:t>
      </w:r>
      <w:proofErr w:type="spellStart"/>
      <w:r w:rsidR="00A47F57">
        <w:rPr>
          <w:sz w:val="28"/>
          <w:szCs w:val="28"/>
        </w:rPr>
        <w:t>этапе</w:t>
      </w:r>
      <w:proofErr w:type="spellEnd"/>
      <w:r w:rsidR="00A47F57">
        <w:rPr>
          <w:sz w:val="28"/>
          <w:szCs w:val="28"/>
        </w:rPr>
        <w:t xml:space="preserve"> </w:t>
      </w:r>
      <w:proofErr w:type="spellStart"/>
      <w:r w:rsidR="00A47F57">
        <w:rPr>
          <w:sz w:val="28"/>
          <w:szCs w:val="28"/>
        </w:rPr>
        <w:t>ВсОШ</w:t>
      </w:r>
      <w:proofErr w:type="spellEnd"/>
      <w:r w:rsidR="00A47F57">
        <w:rPr>
          <w:sz w:val="28"/>
          <w:szCs w:val="28"/>
        </w:rPr>
        <w:t xml:space="preserve"> – 19, в 2022 году - 18</w:t>
      </w:r>
      <w:r w:rsidRPr="008A77F4">
        <w:rPr>
          <w:sz w:val="28"/>
          <w:szCs w:val="28"/>
        </w:rPr>
        <w:t xml:space="preserve"> учащихся. Количество победит</w:t>
      </w:r>
      <w:r w:rsidR="00A47F57">
        <w:rPr>
          <w:sz w:val="28"/>
          <w:szCs w:val="28"/>
        </w:rPr>
        <w:t>елей и призеров в муниципальном</w:t>
      </w:r>
      <w:r w:rsidRPr="008A77F4">
        <w:rPr>
          <w:sz w:val="28"/>
          <w:szCs w:val="28"/>
        </w:rPr>
        <w:t xml:space="preserve"> этапе </w:t>
      </w:r>
      <w:proofErr w:type="spellStart"/>
      <w:r w:rsidRPr="008A77F4">
        <w:rPr>
          <w:sz w:val="28"/>
          <w:szCs w:val="28"/>
        </w:rPr>
        <w:t>ВсОШ</w:t>
      </w:r>
      <w:proofErr w:type="spellEnd"/>
      <w:r w:rsidRPr="008A77F4">
        <w:rPr>
          <w:sz w:val="28"/>
          <w:szCs w:val="28"/>
        </w:rPr>
        <w:t xml:space="preserve"> </w:t>
      </w:r>
      <w:r w:rsidR="00A47F57">
        <w:rPr>
          <w:sz w:val="28"/>
          <w:szCs w:val="28"/>
        </w:rPr>
        <w:t>в 2022 г. – 2</w:t>
      </w:r>
      <w:r w:rsidRPr="008A77F4">
        <w:rPr>
          <w:sz w:val="28"/>
          <w:szCs w:val="28"/>
        </w:rPr>
        <w:t xml:space="preserve"> человек</w:t>
      </w:r>
      <w:r w:rsidR="00A47F57">
        <w:rPr>
          <w:sz w:val="28"/>
          <w:szCs w:val="28"/>
        </w:rPr>
        <w:t>а</w:t>
      </w:r>
      <w:r w:rsidRPr="008A77F4">
        <w:rPr>
          <w:sz w:val="28"/>
          <w:szCs w:val="28"/>
        </w:rPr>
        <w:t xml:space="preserve">. </w:t>
      </w:r>
      <w:bookmarkStart w:id="3" w:name="_GoBack"/>
      <w:bookmarkEnd w:id="3"/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400A99" w:rsidRPr="00400A99" w:rsidTr="00F0607C">
        <w:trPr>
          <w:trHeight w:val="4961"/>
        </w:trPr>
        <w:tc>
          <w:tcPr>
            <w:tcW w:w="9938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vAlign w:val="center"/>
            <w:hideMark/>
          </w:tcPr>
          <w:p w:rsidR="00F0607C" w:rsidRPr="00F0607C" w:rsidRDefault="00F0607C" w:rsidP="00F0607C">
            <w:pPr>
              <w:pStyle w:val="af1"/>
              <w:numPr>
                <w:ilvl w:val="1"/>
                <w:numId w:val="7"/>
              </w:num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</w:t>
            </w:r>
            <w:r w:rsidR="001D4BF2" w:rsidRPr="00F0607C">
              <w:rPr>
                <w:b/>
                <w:color w:val="000000"/>
                <w:sz w:val="28"/>
                <w:szCs w:val="28"/>
                <w:shd w:val="clear" w:color="auto" w:fill="FFFFFF"/>
              </w:rPr>
              <w:t>Результаты самодиагностики по критериальной базе проекта «Школам Минпросвещения России»</w:t>
            </w:r>
            <w:r w:rsidR="001D4BF2" w:rsidRPr="00F0607C">
              <w:rPr>
                <w:sz w:val="28"/>
                <w:szCs w:val="28"/>
              </w:rPr>
              <w:br/>
            </w:r>
          </w:p>
          <w:p w:rsidR="00F0607C" w:rsidRDefault="00F0607C" w:rsidP="00F06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D4BF2" w:rsidRPr="00F0607C">
              <w:rPr>
                <w:sz w:val="28"/>
                <w:szCs w:val="28"/>
              </w:rPr>
              <w:t>В рамках проектирования образа «Школы Минпросвещения России» членами  школьной команды проведена  самодиагностика в целях определения степени соответствия школы показателям модели «Школа Минпросвещения России», в том числе определен уровень соответст</w:t>
            </w:r>
            <w:r w:rsidR="00400A99" w:rsidRPr="00F0607C">
              <w:rPr>
                <w:sz w:val="28"/>
                <w:szCs w:val="28"/>
              </w:rPr>
              <w:t>вия</w:t>
            </w:r>
            <w:r w:rsidR="0023541A" w:rsidRPr="00F0607C">
              <w:rPr>
                <w:sz w:val="28"/>
                <w:szCs w:val="28"/>
              </w:rPr>
              <w:t xml:space="preserve"> </w:t>
            </w:r>
            <w:r w:rsidR="00A65F33" w:rsidRPr="00F0607C">
              <w:rPr>
                <w:sz w:val="28"/>
                <w:szCs w:val="28"/>
              </w:rPr>
              <w:t>(средний</w:t>
            </w:r>
            <w:r w:rsidR="00400A99" w:rsidRPr="00F0607C">
              <w:rPr>
                <w:sz w:val="28"/>
                <w:szCs w:val="28"/>
              </w:rPr>
              <w:t>)</w:t>
            </w:r>
            <w:r w:rsidR="001D4BF2" w:rsidRPr="00F0607C">
              <w:rPr>
                <w:sz w:val="28"/>
                <w:szCs w:val="28"/>
              </w:rPr>
              <w:t xml:space="preserve"> </w:t>
            </w:r>
          </w:p>
          <w:p w:rsidR="00F0607C" w:rsidRPr="00F0607C" w:rsidRDefault="00400A99" w:rsidP="00F0607C">
            <w:pPr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F0607C">
              <w:rPr>
                <w:sz w:val="28"/>
                <w:szCs w:val="28"/>
              </w:rPr>
              <w:t>Результаты.</w:t>
            </w:r>
            <w:r w:rsidRPr="00F0607C">
              <w:rPr>
                <w:sz w:val="28"/>
                <w:szCs w:val="28"/>
              </w:rPr>
              <w:br/>
            </w:r>
            <w:r w:rsidR="00A65F33" w:rsidRPr="00F0607C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Сумма баллов за весь тест: </w:t>
            </w:r>
            <w:r w:rsidR="00F0607C" w:rsidRPr="00F0607C">
              <w:rPr>
                <w:rFonts w:eastAsia="Times New Roman"/>
                <w:bCs/>
                <w:color w:val="000000"/>
                <w:sz w:val="28"/>
                <w:szCs w:val="28"/>
              </w:rPr>
              <w:t>144</w:t>
            </w:r>
          </w:p>
          <w:tbl>
            <w:tblPr>
              <w:tblW w:w="9810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843"/>
              <w:gridCol w:w="2191"/>
              <w:gridCol w:w="1494"/>
              <w:gridCol w:w="1418"/>
              <w:gridCol w:w="1559"/>
              <w:gridCol w:w="709"/>
            </w:tblGrid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№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Показатель оценивания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Значение показателя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Критерий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Критичность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учебно-исследовательской и проектной деятельности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Обучающиеся участвуют в реализации проектной и/или исследовательской деятельности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Образовательный процесс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учебных планов одного или нескольких профилей обучения и (или) индивидуальных учебных планов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1 профиля или 1 индивидуального учебного плана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Образовательный процесс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федеральных рабочих программ по учебным предметам (1‒11 классы) («критический» показатель) (с 1 сентября 2023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Образовательный процесс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Обеспеченность учебниками и учебными пособиями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Обеспечено учебниками и учебными пособиями в полном объеме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Образовательный процесс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100%2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Применение электронных образовательных ресурсов (ЭОР) из федерального перечня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Предусмотрено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Образовательный процесс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Углубленное изучение отдельных предметов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Углубленное изучение одного или более предметов реализуется не менее чем в одном классе одной из параллелей со 2 по 9 класс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Образовательный процесс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и соблюдение требований локального акта, регламентирующего внутреннюю систему оценки качества образования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Планирование оценочных процедур с учетом графиков проведения федеральных и региональных (при наличии) оценочных процедур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(сводный график оценочных процедур размещен на официальном сайте школы)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 выпускников 11 класса, получивших медаль «За особые успехи в учении», которые набрали по одному из предметов ПО ВЫБОРУ на ЕГЭ менее 70 баллов (при реализации среднего общего образования)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Образовательная организация не входит в перечень образовательных организаций с признаками необъективных результатов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100%2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 выпускников 9 класса, не получивших аттестаты об основном общем образовании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Отсутствие выпускников 11 класса, не получивших аттестаты о среднем общем образовании, в общей численности выпускников 11 класса (за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предыдущий учебный год)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Отсутствие выпускников 11 класса, не получивших аттестаты о среднем общем образовании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объективной внутренней системы оценки качества образования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рабочих программ курсов внеурочной деятельности, в том числе курса «Разговоры о важном»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обеспечено не менее 5‒9 часов еженедельных занятий внеурочной деятельностью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удовлетворения образовательных интересов и потребностей обучающихся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67%2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во Всероссийской олимпиаде школьников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в муниципальном этапе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удовлетворения образовательных интересов и потребностей обучающихся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победителей и призеров этапов Всероссийской олимпиады школьников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победителей и (или) призеров муниципального этапа Всероссийской олимпиады школьников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удовлетворения образовательных интересов и потребностей обучающихся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Сетевая форма реализации общеобразовательных программ (наличие договор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а(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-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ов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) о сетевой форме реализации общеобразовательных программ;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наличие общеобразовательных программ, реализуемых в сетевой форме)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 осуществляется сетевая форма реализации общеобразовательных программ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удовлетворения образовательных интересов и потребностей обучающихся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Реализация программы (плана) мероприятий по обеспечению доступности и качества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образования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обучающихся с ОВЗ, с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инвалидностью (или развития инклюзивного образования и т. п.)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Реализация в течение 2 и более лет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Обеспечение условий для организации образования обучающихся с ограниченными возможностями здоровья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Разработанность локальных актов (далее ‒ЛА) в части организации образования обучающихся с ОВЗ, с инвалидностью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Разработаны отдельные ЛА, или есть указание в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общих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ЛА на особенности организации образования обучающихся с ОВЗ, с инвалидностью по всем вопросам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100%2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Кадровое обеспечение оказания психолого-педагогической и технической помощи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 ОВЗ, с инвалидностью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Обеспечено полностью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100%2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 ОВЗ, с инвалидностью)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100%2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Обеспечение информационной открытости, доступности информации об организации образования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 ОВЗ, с инвалидностью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(за исключением персональной информации, в том числе о состоянии здоровья обучающихся)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Информационный блок на официальном сайте общеобразовательной организации с регулярно обновляемой информацией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Обеспечение условий для организации образования обучающихся с ограниченными возможностями здоровья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23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Обеспечено учебниками и учебными пособиями в полном объеме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67%2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 предусмотрено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ОВЗ, с инвалидностью)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Предусмотрено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26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 ОВЗ, с инвалидностью (за три последних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педагогических работников прошли обучение (за три последних года)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Проводится эпизодически (отдельные мероприятия)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условий для организации образования обучающихся с ограниченными возможностями здоровья (ОВЗ), с инвалидностью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«Знание»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Обеспечение бесплатным горячим питанием учащихся начальных классов («критический» показатель для образовательных организаций, реализующих образовательные программы начального общего образования)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100% обучающихся начальных классов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обеспечены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горячим питанием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Здоровьесберегающая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среда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Организация просветительской деятельности, направленной на формирование здорового образа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жизни (далее – ЗОЖ), профилактика табакокурения, употребления алкоголя и наркотических средств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.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Наличие общешкольной программы работы по противодействию и профилактике вредных привычек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Здоровьесберегающая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среда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30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Более 5 мероприятий за учебный год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Здоровьесберегающая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среда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Реализация программы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здоровьесбережения</w:t>
                  </w:r>
                  <w:proofErr w:type="spell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отдельных программ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здоровьесбережения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(в рамках предметного блока, у отдельных преподавателей) и их полноценная реализация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Здоровьесберегающая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среда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Диверсификация деятельности школьных спортивных клубов (далее – ШСК) (по видам спорта)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 1 до 4 видов спорта в ШСК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дополнительных образовательных услуг в области физической культуры и спорта; доля обучающихся, постоянно посещающих занятия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30% и более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обучающихся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постоянно посещают занятия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Создание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условий для занятий физической культурой и спортом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Магистральное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100%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35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 спортивных мероприятиях на муниципальном уровне</w:t>
                  </w:r>
                  <w:proofErr w:type="gramEnd"/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67%2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победителей и (или) призеров на муниципальном уровне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Доля обучающихся, получивших знак отличия Всероссийского физкультурно-спортивного комплекса «Готов к труду и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обороне» (далее ‒ ВФСК «ГТО») в установленном порядке, соответствующий его возрастной категории на 1 сентября отчетного года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Отсутствие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, имеющих знак отличия ВФСК «ГТО», подтвержденный удостоверением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Создание условий для занятий физической культурой и спортом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«Здоровье»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38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Доля обучающихся, охваченных дополнительным образованием в общей численности обучающихся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77% и более обучающихся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талантов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дополнительных общеобразовательных программ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Программы разработаны и реализуются по 6 направленностям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талантов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технологических кружков на базе общеобразовательной организации и/или в рамках сетевого взаимодействия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 технологический кружок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талантов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 конкурсах, фестивалях, олимпиадах (кроме Всероссийской олимпиады школьников), конференциях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 конкурсах, фестивалях, олимпиадах, конференциях на региональном и (или) всероссийском уровне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талантов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победителей и призеров различных олимпиад (кроме ВСОШ), смотров, конкурсов, конференций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победителей и (или) призеров конкурсов, фестивалей, олимпиад, конференций на региональном уровне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талантов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67%2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Сетевая форма реализации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дополнительных общеобразовательных программ (организации культуры и искусств,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кванториумы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, мобильные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кванториумы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, ДНК, «IT-кубы», «Точки роста»,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экостанции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талантов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Магистральное направление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0%0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44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медиацентр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(телевидение, газета, журнал) и др.)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1‒2 объединения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школьного театра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школьного театра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школьного музея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школьного музея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школьного хора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Функционирование школьного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медиацентра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(телевидение, газета, журнал и др.)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49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Доля обучающихся, являющихся членами школьных творческих объединений, от общего количества обучающихся в организации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30% и более обучающихся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Более 2 в год (для каждого школьного творческого объединения)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Школьные творческие объединения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«Творчество»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100%2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Использование государственных символов при обучении и воспитании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рабочей программы воспитания, в том числе для обучающихся с ОВЗ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календарного плана воспитательной работы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Совета родителей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советника директора по воспитанию и взаимодействию с детскими общественными объединениями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Взаимодействие образовательной организации и родителей в процессе реализации рабочей программы воспитания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школьной символики (флаг школы, гимн школы, эмблема школы, элементы школьного костюма и т. п.)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школьной символики (флаг школы, гимн школы, эмблема школы, элементы школьного костюма и т.п.)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программ краеведения и школьного туризма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Реализуется 1 программа краеведения или школьного туризма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летних тематических смен в школьном лагере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воспитательной деятельности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Совета обучающихся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Ученическое самоуправление, волонтерское 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первичного отделения РДДМ «Движение первых»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Ученическое самоуправление, волонтерское 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центра детских инициатив, пространства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ученического самоуправления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Ученическое самоуправление, волонтерское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63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в реализации проекта «Орлята России» (при реализации начального общего образования)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в проекте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Ученическое самоуправление, волонтерское 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представительств детских и молодежных общественных объединений («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Юнармия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», «Большая перемена» и др.)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Ученическое самоуправление, волонтерское 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Участие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в волонтерском движении (при реализации основного общего и (или) среднего общего образования)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Обучающиеся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участвуют в волонтерском движении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Ученическое самоуправление, волонтерское 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школьных военно-патриотических клубов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Ученическое самоуправление, волонтерское движение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«Воспитание»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Определение заместителя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директора, ответственного за реализацию профориентационной деятельности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Сопровождение выбора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Магистральное направление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100%1 из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69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соглашений с региональными предприятиями/организациями, оказывающими содействие в реализации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профориентационных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мероприятий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профильных предпрофессиональных классов (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инженерные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, медицинские, космические, IT, педагогические, предпринимательские и др.)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Посещение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экскурсий на предприятиях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 моделирующих профессиональных пробах (онлайн) и тестированиях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Посещение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экскурсий в организациях СПО и ВО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75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Посещение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профессиональных проб на региональных площадках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Посещение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занятий по программам дополнительного образования, в том числе кружков, секций и др., направленных на профориентацию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Прохождение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обучающимися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профессионального обучения по программам профессиональной подготовки по профессиям рабочих и должностям служащих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6‒11 классов в мероприятиях проекта «Билет в будущее»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обучающихся в чемпионатах по профессиональному мастерству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Сопровождение выбора профессии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Магистральное направление «Профориентация»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Использование единых подходов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к штатному расписанию (количество административного персонала на контингент, узкие специалисты)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В организации используются единые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подходы к штатному расписанию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Условия педагогическо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го труда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Ключевое условие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100%1 из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82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Предусмотрены меры материального и нематериального стимулирования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Условия педагогического труда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системы наставничества (положение о наставничестве, дорожная карта о его реализации, приказы)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Методическое сопровождение педагогических кадров. Система наставничества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методических объединений / кафедр / методических советов учителей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Методическое сопровождение педагогических кадров. Система наставничества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методических объединений / кафедр / методических советов классных руководителей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Методическое сопровождение педагогических кадров. Система наставничества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Охват учителей диагностикой профессиональных компетенций (федеральной,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региональной, самодиагностикой)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 менее 20% учителей прошли диагностику профессиональных компетенций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Методическое сопровождение педагогических кадров.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Система наставничества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87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Доля учителей, для которых по результатам диагностики разработаны индивидуальные образовательные маршруты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Менее 3 % учителей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Методическое сопровождение педагогических кадров. Система наставничества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Доля педагогических работников, прошедших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 менее 80% педагогических работников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Доля педагогических работников, прошедших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повышения квалификации по инструментам ЦОС, размещенным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в Федеральном реестре дополнительных профессиональных программ педагогического образования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(за три последних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 менее 50% педагогических работников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Доля педагогических работников и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управленческих кадров, прошедших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повышения квалификации в сфере воспитания (за три последних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 менее 80% педагогических работников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Ключевое условие «Учитель.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91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штатных педагогов-психологов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управленческой команды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Обеспечение условий для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обучения учителей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физика, информатика, химия, биология) (за три последних года)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94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педагогов в конкурсном движении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Участие на всероссийском уровне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среди педагогов победителей и призеров конкурсов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среди педагогов победителей и призеров конкурсов на региональном уровне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Развитие и повышение квалификации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«Учитель. Школьная команда»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67%2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Подключение образовательной организации к высокоскоростному интернету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Предоставление безопасного доступа к информационно-коммуникационной сети Интернет 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Использование федеральной государственной информационной системы «Моя школа», в том числе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100% педагогических работников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зарегистрированы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на платформе ФГИС «Моя школа»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100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Информационно-коммуникационная образовательная платформа «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Сферум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»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Сферум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100%3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Частично соответствует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33%1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Эксплуатация информационной системы управления образовательной организацией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Управление образовательной организацией осуществляется с использованием информационной системы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ЦОС (поддержка всех активностей)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103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в образовательной организации пространства для учебных и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неучебных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занятий, творческих дел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внутришкольного пространства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школьного библиотечного информационного центра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внутришкольного пространства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модели «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Школа полного дня</w:t>
                  </w:r>
                  <w:proofErr w:type="gram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Функционирование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школы полного дня</w:t>
                  </w:r>
                  <w:proofErr w:type="gramEnd"/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государственно-общественного управления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Функционирование управляющего совета образовательной организации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Реализация государственно-общественного управления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«Образовательная среда»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в общеобразовательной организации педагога-психолога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Наличие педагога-психолога в качестве: - внешнего совместителя и (или) - привлеченного в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рамках сетевого взаимодействия и (или) - штатного специалиста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Организация психолого-педагогического сопровождени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109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 80% до 89% обучающихся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психолого-педагогического сопровождения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67%2 из 3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локальных актов по организации психолого-педагогического сопровождения участников образовательных отношений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психолого-педагогического сопровождения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психолого-педагогического сопровождения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в штате общеобразовательной организации учителя-дефектолога, обеспечивающего оказание помощи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 xml:space="preserve">целевым группам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психолого-педагогического сопровождения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113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в штате общеобразовательной организации учителя-логопеда, обеспечивающего оказание помощи целевым группам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Отсутствие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психолого-педагогического сопровождения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 в организации отдельного кабинета педагога-психолога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Организация психолого-педагогического сопровождения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br/>
                    <w:t>(«критический» показатель)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Формирование психологически благоприятного школьного климата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Формирование психологически благоприятного школьного пространства для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Выделение и оснащение тематических пространств для обучающихся (зона общения, игровая зона, зона релаксации и иное)</w:t>
                  </w:r>
                  <w:proofErr w:type="gramEnd"/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Формирование психологически благоприятного школьного климата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Наличие в кабинете педагога-психолога оборудованных зон (помещений)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для проведения индивидуальных и групповых консультаций, психологической разгрузки, коррекционно-развивающей работы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Отсутствие специальных тематических зон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Формирование психологически благоприятного школьного </w:t>
                  </w: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климата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0%0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lastRenderedPageBreak/>
                    <w:t>118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Формирование психологически благоприятного школьного пространства для педагогов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Выделение и оснащение тематического пространства (помещения) для отдыха и эмоционального восстановления педагогов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Формирование психологически благоприятного школьного климата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100%1 из 1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Профилактика травли в образовательной среде</w:t>
                  </w:r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Формирование психологически благоприятного школьного климата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  <w:tr w:rsidR="00F0607C" w:rsidRPr="00F0607C" w:rsidTr="00F0607C">
              <w:tc>
                <w:tcPr>
                  <w:tcW w:w="596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843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Профилактика </w:t>
                  </w:r>
                  <w:proofErr w:type="spell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девиантного</w:t>
                  </w:r>
                  <w:proofErr w:type="spellEnd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 xml:space="preserve"> поведения </w:t>
                  </w:r>
                  <w:proofErr w:type="gramStart"/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191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      </w:r>
                </w:p>
              </w:tc>
              <w:tc>
                <w:tcPr>
                  <w:tcW w:w="1494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Формирование психологически благоприятного школьного климата</w:t>
                  </w:r>
                </w:p>
              </w:tc>
              <w:tc>
                <w:tcPr>
                  <w:tcW w:w="1418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Некритический</w:t>
                  </w:r>
                </w:p>
              </w:tc>
              <w:tc>
                <w:tcPr>
                  <w:tcW w:w="155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Ключевое условие «Школьный климат»</w:t>
                  </w:r>
                </w:p>
              </w:tc>
              <w:tc>
                <w:tcPr>
                  <w:tcW w:w="709" w:type="dxa"/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p w:rsidR="00F0607C" w:rsidRPr="00F0607C" w:rsidRDefault="00F0607C" w:rsidP="00F0607C">
                  <w:pPr>
                    <w:spacing w:after="0" w:line="240" w:lineRule="auto"/>
                    <w:jc w:val="left"/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</w:pPr>
                  <w:r w:rsidRPr="00F0607C">
                    <w:rPr>
                      <w:rFonts w:ascii="var(--font-family)" w:eastAsia="Times New Roman" w:hAnsi="var(--font-family)"/>
                      <w:sz w:val="20"/>
                      <w:szCs w:val="20"/>
                    </w:rPr>
                    <w:t>50%1 из 2</w:t>
                  </w:r>
                </w:p>
              </w:tc>
            </w:tr>
          </w:tbl>
          <w:p w:rsidR="00F0607C" w:rsidRPr="00F0607C" w:rsidRDefault="00F0607C" w:rsidP="00F0607C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A77F4" w:rsidRDefault="001D4BF2" w:rsidP="00433B79">
      <w:pPr>
        <w:spacing w:line="240" w:lineRule="auto"/>
        <w:jc w:val="both"/>
        <w:rPr>
          <w:b/>
        </w:rPr>
      </w:pPr>
      <w:r w:rsidRPr="00CF7B86">
        <w:rPr>
          <w:sz w:val="28"/>
          <w:szCs w:val="28"/>
        </w:rPr>
        <w:lastRenderedPageBreak/>
        <w:t>Школа соответствует показателям модели «Школа М</w:t>
      </w:r>
      <w:r w:rsidR="008A77F4">
        <w:rPr>
          <w:sz w:val="28"/>
          <w:szCs w:val="28"/>
        </w:rPr>
        <w:t>инпросвещения России» на среднем</w:t>
      </w:r>
      <w:r w:rsidRPr="00CF7B86">
        <w:rPr>
          <w:sz w:val="28"/>
          <w:szCs w:val="28"/>
        </w:rPr>
        <w:t xml:space="preserve"> уровне. Ориентация на по</w:t>
      </w:r>
      <w:r w:rsidR="008A77F4">
        <w:rPr>
          <w:sz w:val="28"/>
          <w:szCs w:val="28"/>
        </w:rPr>
        <w:t>лученный  уровень соответствия</w:t>
      </w:r>
      <w:r w:rsidR="008A77F4">
        <w:rPr>
          <w:sz w:val="28"/>
          <w:szCs w:val="28"/>
        </w:rPr>
        <w:br/>
      </w:r>
      <w:r w:rsidRPr="00CF7B86">
        <w:rPr>
          <w:sz w:val="28"/>
          <w:szCs w:val="28"/>
        </w:rPr>
        <w:t>позволит управлять изменениями  при планировании профиля развития.</w:t>
      </w:r>
      <w:r w:rsidRPr="00CF7B86">
        <w:rPr>
          <w:sz w:val="28"/>
          <w:szCs w:val="28"/>
        </w:rPr>
        <w:br/>
      </w:r>
    </w:p>
    <w:p w:rsidR="00D77694" w:rsidRDefault="00BD25BB" w:rsidP="00D77694">
      <w:pPr>
        <w:spacing w:line="240" w:lineRule="auto"/>
        <w:rPr>
          <w:b/>
        </w:rPr>
      </w:pPr>
      <w:r w:rsidRPr="00921C11">
        <w:rPr>
          <w:b/>
          <w:lang w:val="en-US"/>
        </w:rPr>
        <w:t>III</w:t>
      </w:r>
      <w:r w:rsidR="00400A99" w:rsidRPr="00921C11">
        <w:rPr>
          <w:b/>
        </w:rPr>
        <w:t xml:space="preserve"> ЦЕЛИ И ЗАДАЧИ ПРОГРАММЫ</w:t>
      </w:r>
    </w:p>
    <w:p w:rsidR="00921C11" w:rsidRPr="00D77694" w:rsidRDefault="00D77694" w:rsidP="00D77694">
      <w:pPr>
        <w:spacing w:line="240" w:lineRule="auto"/>
        <w:jc w:val="both"/>
        <w:rPr>
          <w:b/>
        </w:rPr>
      </w:pPr>
      <w:r>
        <w:rPr>
          <w:b/>
        </w:rPr>
        <w:t>ЦЕЛЬ:</w:t>
      </w:r>
      <w:r>
        <w:rPr>
          <w:b/>
        </w:rPr>
        <w:br/>
      </w:r>
      <w:r>
        <w:rPr>
          <w:sz w:val="28"/>
          <w:szCs w:val="28"/>
        </w:rPr>
        <w:t xml:space="preserve">- </w:t>
      </w:r>
      <w:r w:rsidR="00BD25BB" w:rsidRPr="00BD25BB">
        <w:rPr>
          <w:sz w:val="28"/>
          <w:szCs w:val="28"/>
        </w:rPr>
        <w:t>ф</w:t>
      </w:r>
      <w:r>
        <w:rPr>
          <w:sz w:val="28"/>
          <w:szCs w:val="28"/>
        </w:rPr>
        <w:t>ормирование  единого  образовательного  пространства</w:t>
      </w:r>
      <w:r w:rsidR="00BD25BB" w:rsidRPr="00BD25BB">
        <w:rPr>
          <w:sz w:val="28"/>
          <w:szCs w:val="28"/>
        </w:rPr>
        <w:t xml:space="preserve"> (обучение и воспитание)</w:t>
      </w:r>
      <w:r>
        <w:rPr>
          <w:sz w:val="28"/>
          <w:szCs w:val="28"/>
        </w:rPr>
        <w:t>, совершенствование</w:t>
      </w:r>
      <w:r w:rsidR="00BD25BB">
        <w:rPr>
          <w:sz w:val="28"/>
          <w:szCs w:val="28"/>
        </w:rPr>
        <w:t xml:space="preserve"> </w:t>
      </w:r>
      <w:r w:rsidR="00BD25BB" w:rsidRPr="00BD25BB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 системы</w:t>
      </w:r>
      <w:r w:rsidR="00BD25BB">
        <w:rPr>
          <w:sz w:val="28"/>
          <w:szCs w:val="28"/>
        </w:rPr>
        <w:t xml:space="preserve"> обучения, </w:t>
      </w:r>
      <w:r w:rsidR="00BD25BB" w:rsidRPr="00BD25BB">
        <w:rPr>
          <w:sz w:val="28"/>
          <w:szCs w:val="28"/>
        </w:rPr>
        <w:t xml:space="preserve"> сохранение классического образования высокого конкурентоспособного уровня, общения учителя и ученика, воспитание нравственных ценностей, гражданина, патриота нашей страны, сотрудничество с семьёй</w:t>
      </w:r>
      <w:r w:rsidR="00921C11">
        <w:rPr>
          <w:sz w:val="28"/>
          <w:szCs w:val="28"/>
        </w:rPr>
        <w:t xml:space="preserve"> </w:t>
      </w:r>
      <w:bookmarkEnd w:id="2"/>
    </w:p>
    <w:p w:rsidR="000175D3" w:rsidRPr="000175D3" w:rsidRDefault="000175D3" w:rsidP="000175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Задачи</w:t>
      </w:r>
    </w:p>
    <w:p w:rsidR="000175D3" w:rsidRPr="000175D3" w:rsidRDefault="000175D3" w:rsidP="000175D3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Создание у</w:t>
      </w:r>
      <w:r w:rsidRPr="000175D3">
        <w:rPr>
          <w:sz w:val="28"/>
          <w:szCs w:val="28"/>
        </w:rPr>
        <w:t>словий для достижения образ</w:t>
      </w:r>
      <w:r>
        <w:rPr>
          <w:sz w:val="28"/>
          <w:szCs w:val="28"/>
        </w:rPr>
        <w:t xml:space="preserve">овательных результатов согласно </w:t>
      </w:r>
      <w:r w:rsidRPr="000175D3">
        <w:rPr>
          <w:sz w:val="28"/>
          <w:szCs w:val="28"/>
        </w:rPr>
        <w:t>требованиям федеральных государственны</w:t>
      </w:r>
      <w:r>
        <w:rPr>
          <w:sz w:val="28"/>
          <w:szCs w:val="28"/>
        </w:rPr>
        <w:t xml:space="preserve">х образовательных стандартов на </w:t>
      </w:r>
      <w:r w:rsidRPr="000175D3">
        <w:rPr>
          <w:sz w:val="28"/>
          <w:szCs w:val="28"/>
        </w:rPr>
        <w:t>каждом уровне общего образования с учё</w:t>
      </w:r>
      <w:r>
        <w:rPr>
          <w:sz w:val="28"/>
          <w:szCs w:val="28"/>
        </w:rPr>
        <w:t xml:space="preserve">том международных сравнительных </w:t>
      </w:r>
      <w:r w:rsidRPr="000175D3">
        <w:rPr>
          <w:sz w:val="28"/>
          <w:szCs w:val="28"/>
        </w:rPr>
        <w:t>исследований качества образования.</w:t>
      </w:r>
    </w:p>
    <w:p w:rsidR="000175D3" w:rsidRPr="000175D3" w:rsidRDefault="000175D3" w:rsidP="000175D3">
      <w:pPr>
        <w:jc w:val="both"/>
        <w:rPr>
          <w:sz w:val="28"/>
          <w:szCs w:val="28"/>
        </w:rPr>
      </w:pPr>
      <w:r>
        <w:rPr>
          <w:sz w:val="28"/>
          <w:szCs w:val="28"/>
        </w:rPr>
        <w:t>2. Переход</w:t>
      </w:r>
      <w:r w:rsidRPr="000175D3">
        <w:rPr>
          <w:sz w:val="28"/>
          <w:szCs w:val="28"/>
        </w:rPr>
        <w:t xml:space="preserve"> на следующий уро</w:t>
      </w:r>
      <w:r>
        <w:rPr>
          <w:sz w:val="28"/>
          <w:szCs w:val="28"/>
        </w:rPr>
        <w:t xml:space="preserve">вень соответствия модели «Школа </w:t>
      </w:r>
      <w:r w:rsidRPr="000175D3">
        <w:rPr>
          <w:sz w:val="28"/>
          <w:szCs w:val="28"/>
        </w:rPr>
        <w:t>Минпросвещения России».</w:t>
      </w:r>
    </w:p>
    <w:p w:rsidR="000175D3" w:rsidRPr="000175D3" w:rsidRDefault="000175D3" w:rsidP="000175D3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Построение</w:t>
      </w:r>
      <w:r w:rsidRPr="000175D3">
        <w:rPr>
          <w:sz w:val="28"/>
          <w:szCs w:val="28"/>
        </w:rPr>
        <w:t xml:space="preserve"> системы персони</w:t>
      </w:r>
      <w:r>
        <w:rPr>
          <w:sz w:val="28"/>
          <w:szCs w:val="28"/>
        </w:rPr>
        <w:t xml:space="preserve">фицированного профессионального </w:t>
      </w:r>
      <w:r w:rsidRPr="000175D3">
        <w:rPr>
          <w:sz w:val="28"/>
          <w:szCs w:val="28"/>
        </w:rPr>
        <w:t>развития педагогов, обеспечива</w:t>
      </w:r>
      <w:r>
        <w:rPr>
          <w:sz w:val="28"/>
          <w:szCs w:val="28"/>
        </w:rPr>
        <w:t xml:space="preserve">ющую своевременную методическую </w:t>
      </w:r>
      <w:r w:rsidRPr="000175D3">
        <w:rPr>
          <w:sz w:val="28"/>
          <w:szCs w:val="28"/>
        </w:rPr>
        <w:t>подготовку с нацеленностью на достижение планируемых образовате</w:t>
      </w:r>
      <w:r>
        <w:rPr>
          <w:sz w:val="28"/>
          <w:szCs w:val="28"/>
        </w:rPr>
        <w:t xml:space="preserve">льных </w:t>
      </w:r>
      <w:r w:rsidRPr="000175D3">
        <w:rPr>
          <w:sz w:val="28"/>
          <w:szCs w:val="28"/>
        </w:rPr>
        <w:t>результатов.</w:t>
      </w:r>
    </w:p>
    <w:p w:rsidR="000175D3" w:rsidRPr="000175D3" w:rsidRDefault="000175D3" w:rsidP="000175D3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Наполнение</w:t>
      </w:r>
      <w:r w:rsidRPr="000175D3">
        <w:rPr>
          <w:sz w:val="28"/>
          <w:szCs w:val="28"/>
        </w:rPr>
        <w:t xml:space="preserve"> предметно-прост</w:t>
      </w:r>
      <w:r>
        <w:rPr>
          <w:sz w:val="28"/>
          <w:szCs w:val="28"/>
        </w:rPr>
        <w:t xml:space="preserve">ранственной среды в перспективе </w:t>
      </w:r>
      <w:proofErr w:type="spellStart"/>
      <w:r w:rsidRPr="000175D3">
        <w:rPr>
          <w:sz w:val="28"/>
          <w:szCs w:val="28"/>
        </w:rPr>
        <w:t>цифровизации</w:t>
      </w:r>
      <w:proofErr w:type="spellEnd"/>
      <w:r w:rsidRPr="000175D3">
        <w:rPr>
          <w:sz w:val="28"/>
          <w:szCs w:val="28"/>
        </w:rPr>
        <w:t xml:space="preserve"> образования для расширен</w:t>
      </w:r>
      <w:r>
        <w:rPr>
          <w:sz w:val="28"/>
          <w:szCs w:val="28"/>
        </w:rPr>
        <w:t xml:space="preserve">ия возможности индивидуализации </w:t>
      </w:r>
      <w:r w:rsidRPr="000175D3">
        <w:rPr>
          <w:sz w:val="28"/>
          <w:szCs w:val="28"/>
        </w:rPr>
        <w:t>образовательного процесса с нацеленн</w:t>
      </w:r>
      <w:r>
        <w:rPr>
          <w:sz w:val="28"/>
          <w:szCs w:val="28"/>
        </w:rPr>
        <w:t xml:space="preserve">остью на достижение планируемых </w:t>
      </w:r>
      <w:r w:rsidRPr="000175D3">
        <w:rPr>
          <w:sz w:val="28"/>
          <w:szCs w:val="28"/>
        </w:rPr>
        <w:t>образовательных результатов.</w:t>
      </w:r>
    </w:p>
    <w:p w:rsidR="000175D3" w:rsidRPr="000175D3" w:rsidRDefault="000175D3" w:rsidP="000175D3">
      <w:pPr>
        <w:jc w:val="both"/>
        <w:rPr>
          <w:sz w:val="28"/>
          <w:szCs w:val="28"/>
        </w:rPr>
      </w:pPr>
      <w:r>
        <w:rPr>
          <w:sz w:val="28"/>
          <w:szCs w:val="28"/>
        </w:rPr>
        <w:t>5. Расширение</w:t>
      </w:r>
      <w:r w:rsidRPr="000175D3">
        <w:rPr>
          <w:sz w:val="28"/>
          <w:szCs w:val="28"/>
        </w:rPr>
        <w:t xml:space="preserve"> возможностей о</w:t>
      </w:r>
      <w:r>
        <w:rPr>
          <w:sz w:val="28"/>
          <w:szCs w:val="28"/>
        </w:rPr>
        <w:t xml:space="preserve">бразовательного партнёрства для </w:t>
      </w:r>
      <w:r w:rsidRPr="000175D3">
        <w:rPr>
          <w:sz w:val="28"/>
          <w:szCs w:val="28"/>
        </w:rPr>
        <w:t>повышения качества освоения</w:t>
      </w:r>
      <w:r>
        <w:rPr>
          <w:sz w:val="28"/>
          <w:szCs w:val="28"/>
        </w:rPr>
        <w:t xml:space="preserve"> содержания учебных предметов в </w:t>
      </w:r>
      <w:r w:rsidRPr="000175D3">
        <w:rPr>
          <w:sz w:val="28"/>
          <w:szCs w:val="28"/>
        </w:rPr>
        <w:t>практическом применении.</w:t>
      </w:r>
    </w:p>
    <w:p w:rsidR="009B76C8" w:rsidRPr="000175D3" w:rsidRDefault="000175D3" w:rsidP="000175D3">
      <w:pPr>
        <w:jc w:val="both"/>
        <w:rPr>
          <w:sz w:val="28"/>
          <w:szCs w:val="28"/>
        </w:rPr>
      </w:pPr>
      <w:r w:rsidRPr="000175D3">
        <w:rPr>
          <w:b/>
          <w:sz w:val="28"/>
          <w:szCs w:val="28"/>
        </w:rPr>
        <w:cr/>
      </w:r>
    </w:p>
    <w:p w:rsidR="00921C11" w:rsidRDefault="00921C11" w:rsidP="009B76C8">
      <w:pPr>
        <w:spacing w:line="360" w:lineRule="auto"/>
        <w:contextualSpacing/>
        <w:jc w:val="left"/>
        <w:rPr>
          <w:b/>
        </w:rPr>
        <w:sectPr w:rsidR="00921C11" w:rsidSect="00400A9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4314"/>
        <w:gridCol w:w="8"/>
        <w:gridCol w:w="55"/>
        <w:gridCol w:w="2336"/>
        <w:gridCol w:w="19"/>
        <w:gridCol w:w="57"/>
        <w:gridCol w:w="2368"/>
        <w:gridCol w:w="7"/>
        <w:gridCol w:w="86"/>
        <w:gridCol w:w="2309"/>
        <w:gridCol w:w="12"/>
        <w:gridCol w:w="129"/>
        <w:gridCol w:w="2907"/>
        <w:gridCol w:w="49"/>
      </w:tblGrid>
      <w:tr w:rsidR="00D37A25" w:rsidRPr="005A79ED" w:rsidTr="00086948">
        <w:trPr>
          <w:gridAfter w:val="1"/>
          <w:wAfter w:w="16" w:type="pct"/>
          <w:trHeight w:val="107"/>
        </w:trPr>
        <w:tc>
          <w:tcPr>
            <w:tcW w:w="4984" w:type="pct"/>
            <w:gridSpan w:val="14"/>
          </w:tcPr>
          <w:p w:rsidR="00D37A25" w:rsidRPr="005A79ED" w:rsidRDefault="00D37A25" w:rsidP="00D37A2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Дорожная карта на 2023</w:t>
            </w:r>
            <w:r w:rsidRPr="005A79ED">
              <w:rPr>
                <w:b/>
                <w:bCs/>
                <w:color w:val="auto"/>
              </w:rPr>
              <w:t xml:space="preserve">-2025 </w:t>
            </w:r>
            <w:proofErr w:type="spellStart"/>
            <w:r w:rsidRPr="005A79ED">
              <w:rPr>
                <w:b/>
                <w:bCs/>
                <w:color w:val="auto"/>
              </w:rPr>
              <w:t>г.</w:t>
            </w:r>
            <w:proofErr w:type="gramStart"/>
            <w:r w:rsidRPr="005A79ED">
              <w:rPr>
                <w:b/>
                <w:bCs/>
                <w:color w:val="auto"/>
              </w:rPr>
              <w:t>г</w:t>
            </w:r>
            <w:proofErr w:type="spellEnd"/>
            <w:proofErr w:type="gramEnd"/>
            <w:r w:rsidRPr="005A79ED">
              <w:rPr>
                <w:b/>
                <w:bCs/>
                <w:color w:val="auto"/>
              </w:rPr>
              <w:t>.</w:t>
            </w:r>
          </w:p>
        </w:tc>
      </w:tr>
      <w:tr w:rsidR="00921C11" w:rsidRPr="005A79ED" w:rsidTr="00086948">
        <w:trPr>
          <w:gridAfter w:val="1"/>
          <w:wAfter w:w="16" w:type="pct"/>
          <w:trHeight w:val="131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№</w:t>
            </w:r>
          </w:p>
        </w:tc>
        <w:tc>
          <w:tcPr>
            <w:tcW w:w="1409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М</w:t>
            </w:r>
            <w:r w:rsidRPr="005A79ED">
              <w:rPr>
                <w:b/>
                <w:bCs/>
                <w:color w:val="auto"/>
              </w:rPr>
              <w:t>ероприятия</w:t>
            </w:r>
          </w:p>
        </w:tc>
        <w:tc>
          <w:tcPr>
            <w:tcW w:w="783" w:type="pct"/>
            <w:gridSpan w:val="3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Р</w:t>
            </w:r>
            <w:r w:rsidRPr="005A79ED">
              <w:rPr>
                <w:b/>
                <w:bCs/>
                <w:color w:val="auto"/>
              </w:rPr>
              <w:t>езультат</w:t>
            </w:r>
          </w:p>
        </w:tc>
        <w:tc>
          <w:tcPr>
            <w:tcW w:w="798" w:type="pct"/>
            <w:gridSpan w:val="3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О</w:t>
            </w:r>
            <w:r w:rsidRPr="005A79ED">
              <w:rPr>
                <w:b/>
                <w:bCs/>
                <w:color w:val="auto"/>
              </w:rPr>
              <w:t>тветственные</w:t>
            </w:r>
          </w:p>
        </w:tc>
        <w:tc>
          <w:tcPr>
            <w:tcW w:w="784" w:type="pct"/>
            <w:gridSpan w:val="3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С</w:t>
            </w:r>
            <w:r w:rsidRPr="005A79ED">
              <w:rPr>
                <w:b/>
                <w:bCs/>
                <w:color w:val="auto"/>
              </w:rPr>
              <w:t>роки</w:t>
            </w:r>
          </w:p>
        </w:tc>
        <w:tc>
          <w:tcPr>
            <w:tcW w:w="995" w:type="pct"/>
            <w:gridSpan w:val="3"/>
          </w:tcPr>
          <w:p w:rsidR="00921C11" w:rsidRPr="005A79ED" w:rsidRDefault="00921C11" w:rsidP="00D37A2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Мотивация школьной команды</w:t>
            </w:r>
          </w:p>
        </w:tc>
      </w:tr>
      <w:tr w:rsidR="00F40624" w:rsidRPr="005A79ED" w:rsidTr="00F40624">
        <w:trPr>
          <w:gridAfter w:val="1"/>
          <w:wAfter w:w="16" w:type="pct"/>
          <w:trHeight w:val="107"/>
        </w:trPr>
        <w:tc>
          <w:tcPr>
            <w:tcW w:w="4984" w:type="pct"/>
            <w:gridSpan w:val="14"/>
          </w:tcPr>
          <w:p w:rsidR="00F40624" w:rsidRPr="005A79ED" w:rsidRDefault="00F40624" w:rsidP="00D37A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A79ED">
              <w:rPr>
                <w:b/>
                <w:bCs/>
                <w:color w:val="auto"/>
              </w:rPr>
              <w:t>Раздел «ЗНАНИЕ»</w:t>
            </w:r>
          </w:p>
        </w:tc>
      </w:tr>
      <w:tr w:rsidR="00921C11" w:rsidRPr="005A79ED" w:rsidTr="00086948">
        <w:trPr>
          <w:gridAfter w:val="1"/>
          <w:wAfter w:w="16" w:type="pct"/>
          <w:trHeight w:val="799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1</w:t>
            </w:r>
          </w:p>
        </w:tc>
        <w:tc>
          <w:tcPr>
            <w:tcW w:w="1409" w:type="pct"/>
          </w:tcPr>
          <w:p w:rsidR="00921C11" w:rsidRPr="005A79ED" w:rsidRDefault="00921C11" w:rsidP="00D37A25">
            <w:r w:rsidRPr="005A79ED">
              <w:t>Приведение в соответствие рабочих программ по учебным предметам, 1-11 классы (+методические рекомендации, онлайн-конструктор)</w:t>
            </w:r>
          </w:p>
        </w:tc>
        <w:tc>
          <w:tcPr>
            <w:tcW w:w="783" w:type="pct"/>
            <w:gridSpan w:val="3"/>
          </w:tcPr>
          <w:p w:rsidR="00921C11" w:rsidRPr="005A79ED" w:rsidRDefault="00921C11" w:rsidP="00D37A25">
            <w:r w:rsidRPr="005A79ED">
              <w:t>Готовые рабочие программы по учебным предметам, 1-11 классы (+методические рекомендации, онлайн-конструктор)</w:t>
            </w:r>
          </w:p>
        </w:tc>
        <w:tc>
          <w:tcPr>
            <w:tcW w:w="798" w:type="pct"/>
            <w:gridSpan w:val="3"/>
          </w:tcPr>
          <w:p w:rsidR="00921C11" w:rsidRPr="005A79ED" w:rsidRDefault="00921C11" w:rsidP="00D37A25">
            <w:r w:rsidRPr="005A79ED">
              <w:t xml:space="preserve">Заместитель директора </w:t>
            </w:r>
            <w:r w:rsidR="00D37A25">
              <w:t>по УВР Иевлева А.М.</w:t>
            </w:r>
          </w:p>
        </w:tc>
        <w:tc>
          <w:tcPr>
            <w:tcW w:w="784" w:type="pct"/>
            <w:gridSpan w:val="3"/>
          </w:tcPr>
          <w:p w:rsidR="00921C11" w:rsidRPr="005A79ED" w:rsidRDefault="00D37A2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995" w:type="pct"/>
            <w:gridSpan w:val="3"/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Понимание и признание целей деятельности организации.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21C11" w:rsidRPr="005A79ED" w:rsidTr="00086948">
        <w:trPr>
          <w:gridAfter w:val="1"/>
          <w:wAfter w:w="16" w:type="pct"/>
          <w:trHeight w:val="526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2</w:t>
            </w:r>
          </w:p>
        </w:tc>
        <w:tc>
          <w:tcPr>
            <w:tcW w:w="1409" w:type="pct"/>
          </w:tcPr>
          <w:p w:rsidR="00921C11" w:rsidRPr="005A79ED" w:rsidRDefault="00921C11" w:rsidP="00D37A25">
            <w:r w:rsidRPr="005A79ED">
              <w:t>Совершенствование типового положения по внутренней системе оценки качества образования с учетом задач пр</w:t>
            </w:r>
            <w:r>
              <w:t>о</w:t>
            </w:r>
            <w:r w:rsidRPr="005A79ED">
              <w:t>екта «Школы Минпросвещения» (+методические рекомендации)</w:t>
            </w:r>
          </w:p>
        </w:tc>
        <w:tc>
          <w:tcPr>
            <w:tcW w:w="783" w:type="pct"/>
            <w:gridSpan w:val="3"/>
          </w:tcPr>
          <w:p w:rsidR="00921C11" w:rsidRPr="005A79ED" w:rsidRDefault="00921C11" w:rsidP="00D37A25">
            <w:r w:rsidRPr="005A79ED">
              <w:t>Типовое положение по внутренней системе оценки качества образования (+методические рекомендации)</w:t>
            </w:r>
          </w:p>
        </w:tc>
        <w:tc>
          <w:tcPr>
            <w:tcW w:w="798" w:type="pct"/>
            <w:gridSpan w:val="3"/>
          </w:tcPr>
          <w:p w:rsidR="00921C11" w:rsidRDefault="00921C11" w:rsidP="00D37A25">
            <w:r w:rsidRPr="005A79ED">
              <w:t>Заместитель директора по УВР</w:t>
            </w:r>
          </w:p>
          <w:p w:rsidR="00D37A25" w:rsidRPr="005A79ED" w:rsidRDefault="00D37A25" w:rsidP="00D37A25">
            <w:r>
              <w:t>Иевлева А.М.</w:t>
            </w:r>
          </w:p>
        </w:tc>
        <w:tc>
          <w:tcPr>
            <w:tcW w:w="784" w:type="pct"/>
            <w:gridSpan w:val="3"/>
          </w:tcPr>
          <w:p w:rsidR="00921C11" w:rsidRPr="005A79ED" w:rsidRDefault="00D37A2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995" w:type="pct"/>
            <w:gridSpan w:val="3"/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 xml:space="preserve">Ориентация </w:t>
            </w:r>
            <w:proofErr w:type="gramStart"/>
            <w:r w:rsidRPr="004002B7">
              <w:rPr>
                <w:color w:val="auto"/>
              </w:rPr>
              <w:t>на</w:t>
            </w:r>
            <w:proofErr w:type="gramEnd"/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перспективу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21C11" w:rsidRPr="005A79ED" w:rsidTr="00086948">
        <w:trPr>
          <w:gridAfter w:val="1"/>
          <w:wAfter w:w="16" w:type="pct"/>
          <w:trHeight w:val="388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3</w:t>
            </w:r>
          </w:p>
        </w:tc>
        <w:tc>
          <w:tcPr>
            <w:tcW w:w="1409" w:type="pct"/>
          </w:tcPr>
          <w:p w:rsidR="00921C11" w:rsidRPr="005A79ED" w:rsidRDefault="00921C11" w:rsidP="00D37A25">
            <w:r w:rsidRPr="005A79ED">
              <w:t xml:space="preserve">Разработка </w:t>
            </w:r>
            <w:proofErr w:type="gramStart"/>
            <w:r w:rsidRPr="005A79ED">
              <w:t>единых</w:t>
            </w:r>
            <w:proofErr w:type="gramEnd"/>
            <w:r w:rsidRPr="005A79ED">
              <w:t xml:space="preserve"> рекомендации по контрольным работам</w:t>
            </w:r>
          </w:p>
        </w:tc>
        <w:tc>
          <w:tcPr>
            <w:tcW w:w="783" w:type="pct"/>
            <w:gridSpan w:val="3"/>
          </w:tcPr>
          <w:p w:rsidR="00921C11" w:rsidRPr="005A79ED" w:rsidRDefault="00921C11" w:rsidP="00D37A25">
            <w:r w:rsidRPr="005A79ED">
              <w:t>Единые рекомендации по контрольным работам</w:t>
            </w: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:rsidR="00921C11" w:rsidRDefault="00921C11" w:rsidP="00D37A25">
            <w:r w:rsidRPr="005A79ED">
              <w:t>Заместитель директора по УВР</w:t>
            </w:r>
          </w:p>
          <w:p w:rsidR="00D37A25" w:rsidRPr="005A79ED" w:rsidRDefault="00D37A25" w:rsidP="00D37A25">
            <w:r>
              <w:t>Иевлева А.М.</w:t>
            </w:r>
          </w:p>
        </w:tc>
        <w:tc>
          <w:tcPr>
            <w:tcW w:w="784" w:type="pct"/>
            <w:gridSpan w:val="3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202</w:t>
            </w:r>
            <w:r w:rsidR="00D37A25">
              <w:rPr>
                <w:color w:val="auto"/>
              </w:rPr>
              <w:t>3-2024</w:t>
            </w:r>
          </w:p>
        </w:tc>
        <w:tc>
          <w:tcPr>
            <w:tcW w:w="995" w:type="pct"/>
            <w:gridSpan w:val="3"/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 xml:space="preserve">Согласование </w:t>
            </w:r>
            <w:proofErr w:type="gramStart"/>
            <w:r w:rsidRPr="004002B7">
              <w:rPr>
                <w:color w:val="auto"/>
              </w:rPr>
              <w:t>взаимных</w:t>
            </w:r>
            <w:proofErr w:type="gramEnd"/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интересов</w:t>
            </w:r>
          </w:p>
        </w:tc>
      </w:tr>
      <w:tr w:rsidR="00921C11" w:rsidRPr="005A79ED" w:rsidTr="00086948">
        <w:trPr>
          <w:gridAfter w:val="1"/>
          <w:wAfter w:w="16" w:type="pct"/>
          <w:trHeight w:val="388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4</w:t>
            </w:r>
          </w:p>
        </w:tc>
        <w:tc>
          <w:tcPr>
            <w:tcW w:w="1409" w:type="pct"/>
          </w:tcPr>
          <w:p w:rsidR="00921C11" w:rsidRPr="005A79ED" w:rsidRDefault="00921C11" w:rsidP="00D37A25">
            <w:r w:rsidRPr="005A79ED">
              <w:t>Приведение в соответствие единой линейки учебников</w:t>
            </w:r>
          </w:p>
        </w:tc>
        <w:tc>
          <w:tcPr>
            <w:tcW w:w="783" w:type="pct"/>
            <w:gridSpan w:val="3"/>
          </w:tcPr>
          <w:p w:rsidR="00921C11" w:rsidRPr="005A79ED" w:rsidRDefault="00921C11" w:rsidP="00D37A25">
            <w:r w:rsidRPr="005A79ED">
              <w:t>Единая линейка учебников</w:t>
            </w:r>
          </w:p>
        </w:tc>
        <w:tc>
          <w:tcPr>
            <w:tcW w:w="798" w:type="pct"/>
            <w:gridSpan w:val="3"/>
          </w:tcPr>
          <w:p w:rsidR="00921C11" w:rsidRPr="005A79ED" w:rsidRDefault="00921C11" w:rsidP="00D37A25">
            <w:r w:rsidRPr="005A79ED">
              <w:t>Библиотекарь</w:t>
            </w:r>
            <w:r w:rsidR="00B31E23">
              <w:t xml:space="preserve"> </w:t>
            </w:r>
            <w:proofErr w:type="spellStart"/>
            <w:r w:rsidR="00B31E23">
              <w:t>Оксём</w:t>
            </w:r>
            <w:proofErr w:type="spellEnd"/>
            <w:r w:rsidR="00B31E23">
              <w:t xml:space="preserve"> Л.Б.,</w:t>
            </w:r>
            <w:r w:rsidRPr="005A79ED">
              <w:t xml:space="preserve"> заместитель директора по УВР</w:t>
            </w:r>
            <w:r w:rsidR="00B31E23" w:rsidRPr="00B31E23">
              <w:t xml:space="preserve"> Иевлева А.М.</w:t>
            </w:r>
            <w:r w:rsidR="00B31E23">
              <w:t xml:space="preserve"> </w:t>
            </w:r>
          </w:p>
        </w:tc>
        <w:tc>
          <w:tcPr>
            <w:tcW w:w="784" w:type="pct"/>
            <w:gridSpan w:val="3"/>
          </w:tcPr>
          <w:p w:rsidR="00921C11" w:rsidRPr="005A79ED" w:rsidRDefault="00B31E23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995" w:type="pct"/>
            <w:gridSpan w:val="3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Система общих для всего</w:t>
            </w:r>
            <w:r>
              <w:rPr>
                <w:color w:val="auto"/>
              </w:rPr>
              <w:t xml:space="preserve"> педагогического </w:t>
            </w:r>
            <w:r w:rsidRPr="004002B7">
              <w:rPr>
                <w:color w:val="auto"/>
              </w:rPr>
              <w:t xml:space="preserve"> персонала </w:t>
            </w:r>
            <w:r>
              <w:rPr>
                <w:color w:val="auto"/>
              </w:rPr>
              <w:t>подходов, идея школ Минпросвещения</w:t>
            </w:r>
          </w:p>
        </w:tc>
      </w:tr>
      <w:tr w:rsidR="00921C11" w:rsidRPr="005A79ED" w:rsidTr="00086948">
        <w:trPr>
          <w:gridAfter w:val="1"/>
          <w:wAfter w:w="16" w:type="pct"/>
          <w:trHeight w:val="388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lastRenderedPageBreak/>
              <w:t>5</w:t>
            </w:r>
          </w:p>
        </w:tc>
        <w:tc>
          <w:tcPr>
            <w:tcW w:w="1409" w:type="pct"/>
          </w:tcPr>
          <w:p w:rsidR="00921C11" w:rsidRPr="005A79ED" w:rsidRDefault="00921C11" w:rsidP="00D37A25">
            <w:r w:rsidRPr="005A79ED">
              <w:t>Реализация сетевой формы обучения (методические рекомендации)</w:t>
            </w:r>
          </w:p>
          <w:p w:rsidR="00921C11" w:rsidRPr="005A79ED" w:rsidRDefault="00921C11" w:rsidP="00D37A25"/>
        </w:tc>
        <w:tc>
          <w:tcPr>
            <w:tcW w:w="783" w:type="pct"/>
            <w:gridSpan w:val="3"/>
          </w:tcPr>
          <w:p w:rsidR="00921C11" w:rsidRPr="005A79ED" w:rsidRDefault="00921C11" w:rsidP="00D37A25">
            <w:r w:rsidRPr="005A79ED">
              <w:t>Сетевая форма</w:t>
            </w:r>
          </w:p>
        </w:tc>
        <w:tc>
          <w:tcPr>
            <w:tcW w:w="798" w:type="pct"/>
            <w:gridSpan w:val="3"/>
          </w:tcPr>
          <w:p w:rsidR="00921C11" w:rsidRPr="005A79ED" w:rsidRDefault="00921C11" w:rsidP="00D37A25">
            <w:r w:rsidRPr="005A79ED">
              <w:t>заместитель директора по УВР</w:t>
            </w:r>
            <w:r w:rsidR="00B31E23">
              <w:t xml:space="preserve"> </w:t>
            </w:r>
            <w:r w:rsidR="00B31E23" w:rsidRPr="00B31E23">
              <w:t>Иевлева А.М.</w:t>
            </w:r>
          </w:p>
        </w:tc>
        <w:tc>
          <w:tcPr>
            <w:tcW w:w="784" w:type="pct"/>
            <w:gridSpan w:val="3"/>
          </w:tcPr>
          <w:p w:rsidR="00921C11" w:rsidRPr="005A79ED" w:rsidRDefault="00B31E23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995" w:type="pct"/>
            <w:gridSpan w:val="3"/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 xml:space="preserve">Согласование </w:t>
            </w:r>
            <w:proofErr w:type="gramStart"/>
            <w:r w:rsidRPr="004002B7">
              <w:rPr>
                <w:color w:val="auto"/>
              </w:rPr>
              <w:t>взаимных</w:t>
            </w:r>
            <w:proofErr w:type="gramEnd"/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интересов</w:t>
            </w:r>
          </w:p>
        </w:tc>
      </w:tr>
      <w:tr w:rsidR="00921C11" w:rsidRPr="005A79ED" w:rsidTr="00086948">
        <w:trPr>
          <w:gridAfter w:val="1"/>
          <w:wAfter w:w="16" w:type="pct"/>
          <w:trHeight w:val="388"/>
        </w:trPr>
        <w:tc>
          <w:tcPr>
            <w:tcW w:w="215" w:type="pct"/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6</w:t>
            </w:r>
          </w:p>
        </w:tc>
        <w:tc>
          <w:tcPr>
            <w:tcW w:w="1409" w:type="pct"/>
          </w:tcPr>
          <w:p w:rsidR="00921C11" w:rsidRPr="005A79ED" w:rsidRDefault="00921C11" w:rsidP="00D37A25">
            <w:r w:rsidRPr="005A79ED">
              <w:t xml:space="preserve">Совершенствование ИБЦ, внедрение системы электронной библиотеки, создание </w:t>
            </w:r>
            <w:proofErr w:type="spellStart"/>
            <w:r w:rsidRPr="005A79ED">
              <w:t>коворкинг</w:t>
            </w:r>
            <w:proofErr w:type="spellEnd"/>
            <w:r w:rsidRPr="005A79ED">
              <w:t>-зон (инфраструктурный лист)</w:t>
            </w:r>
          </w:p>
        </w:tc>
        <w:tc>
          <w:tcPr>
            <w:tcW w:w="783" w:type="pct"/>
            <w:gridSpan w:val="3"/>
          </w:tcPr>
          <w:p w:rsidR="00921C11" w:rsidRPr="005A79ED" w:rsidRDefault="00921C11" w:rsidP="00D37A25">
            <w:proofErr w:type="gramStart"/>
            <w:r w:rsidRPr="005A79ED">
              <w:t>Современный</w:t>
            </w:r>
            <w:proofErr w:type="gramEnd"/>
            <w:r w:rsidRPr="005A79ED">
              <w:t xml:space="preserve"> ИБЦ в соответствии с требованиями</w:t>
            </w:r>
          </w:p>
        </w:tc>
        <w:tc>
          <w:tcPr>
            <w:tcW w:w="798" w:type="pct"/>
            <w:gridSpan w:val="3"/>
          </w:tcPr>
          <w:p w:rsidR="00921C11" w:rsidRPr="005A79ED" w:rsidRDefault="00921C11" w:rsidP="00D37A25">
            <w:r w:rsidRPr="005A79ED">
              <w:t xml:space="preserve">библиотекарь </w:t>
            </w:r>
            <w:proofErr w:type="spellStart"/>
            <w:r w:rsidR="00B31E23">
              <w:t>Оксём</w:t>
            </w:r>
            <w:proofErr w:type="spellEnd"/>
            <w:r w:rsidR="00B31E23">
              <w:t xml:space="preserve"> Л.Б., </w:t>
            </w:r>
            <w:r w:rsidRPr="005A79ED">
              <w:t>заместитель директора по УВР</w:t>
            </w:r>
            <w:r w:rsidR="00B31E23">
              <w:t xml:space="preserve"> </w:t>
            </w:r>
            <w:r w:rsidR="00B31E23" w:rsidRPr="00B31E23">
              <w:t>Иевлева А.М.</w:t>
            </w:r>
          </w:p>
        </w:tc>
        <w:tc>
          <w:tcPr>
            <w:tcW w:w="784" w:type="pct"/>
            <w:gridSpan w:val="3"/>
          </w:tcPr>
          <w:p w:rsidR="00921C11" w:rsidRPr="005A79ED" w:rsidRDefault="00B31E23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2024-2025</w:t>
            </w:r>
          </w:p>
        </w:tc>
        <w:tc>
          <w:tcPr>
            <w:tcW w:w="995" w:type="pct"/>
            <w:gridSpan w:val="3"/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Технические и организационные вспомогательные средства; физиологические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b/>
                <w:bCs/>
                <w:color w:val="auto"/>
              </w:rPr>
              <w:t>РАЗДЕЛ «ЗДОРОВЬЕ»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1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Единые подходы к организации и контролю горячего питания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B31E23">
            <w:r w:rsidRPr="005A79ED">
              <w:t>Совершенствование подходов, система родительского контроля.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Заместитель директора по УВР</w:t>
            </w:r>
            <w:r w:rsidR="00B31E23">
              <w:t xml:space="preserve"> </w:t>
            </w:r>
            <w:r w:rsidR="00B31E23" w:rsidRPr="00B31E23">
              <w:t>Иевлева А.М.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B31E23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Положительное влияние на здоровье.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2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ВФСК «ГТО»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Увеличение количества </w:t>
            </w:r>
            <w:proofErr w:type="gramStart"/>
            <w:r w:rsidRPr="005A79ED">
              <w:t>обучающихся</w:t>
            </w:r>
            <w:proofErr w:type="gramEnd"/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921C11" w:rsidP="00D37A25">
            <w:r w:rsidRPr="005A79ED">
              <w:t>Заместитель директора по УВР</w:t>
            </w:r>
          </w:p>
          <w:p w:rsidR="00B31E23" w:rsidRPr="005A79ED" w:rsidRDefault="00086948" w:rsidP="00D37A25">
            <w:r w:rsidRPr="00086948">
              <w:t>Иевлева А.М.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</w:p>
          <w:p w:rsidR="00921C11" w:rsidRPr="005A79ED" w:rsidRDefault="00086948" w:rsidP="00D37A25">
            <w:r>
              <w:t>2023</w:t>
            </w:r>
            <w:r w:rsidR="00921C11" w:rsidRPr="005A79ED">
              <w:t>-2025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Положительное влияние на здоровье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3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Разработка программы </w:t>
            </w:r>
            <w:proofErr w:type="spellStart"/>
            <w:r w:rsidRPr="005A79ED">
              <w:t>здоровьесбережения</w:t>
            </w:r>
            <w:proofErr w:type="spellEnd"/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Программа </w:t>
            </w:r>
            <w:proofErr w:type="spellStart"/>
            <w:r w:rsidRPr="005A79ED">
              <w:t>здоровьесбережения</w:t>
            </w:r>
            <w:proofErr w:type="spellEnd"/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Административная команда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Положительное влияние на здоровье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b/>
                <w:color w:val="auto"/>
              </w:rPr>
            </w:pPr>
            <w:r w:rsidRPr="005A79ED">
              <w:rPr>
                <w:b/>
                <w:color w:val="auto"/>
              </w:rPr>
              <w:t>РАЗДЕЛ «ТВОРЧЕСТВО»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086948">
            <w:r w:rsidRPr="005A79ED">
              <w:t>Появление объединени</w:t>
            </w:r>
            <w:r w:rsidR="00086948">
              <w:t xml:space="preserve">й: </w:t>
            </w:r>
            <w:r w:rsidRPr="005A79ED">
              <w:t>школьный туристский клуб, школьный музыкальный коллектив.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Внедрение программ дополнительного образования, регистрация через «Навигатор» </w:t>
            </w:r>
            <w:r w:rsidRPr="005A79ED">
              <w:lastRenderedPageBreak/>
              <w:t>дополнительного образования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921C11" w:rsidP="00086948">
            <w:r w:rsidRPr="000662AB">
              <w:lastRenderedPageBreak/>
              <w:t xml:space="preserve">Заместитель директора по УВР </w:t>
            </w:r>
            <w:r w:rsidR="00086948" w:rsidRPr="00086948">
              <w:t>Иевлева А.М.</w:t>
            </w:r>
            <w:r w:rsidR="00086948">
              <w:t xml:space="preserve">, </w:t>
            </w:r>
            <w:r w:rsidRPr="000662AB">
              <w:t>педаг</w:t>
            </w:r>
            <w:r w:rsidR="00086948">
              <w:t xml:space="preserve">оги дополнительного </w:t>
            </w:r>
            <w:r w:rsidR="00086948">
              <w:lastRenderedPageBreak/>
              <w:t>образования</w:t>
            </w:r>
            <w:r w:rsidRPr="000662AB">
              <w:t xml:space="preserve">, 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2023-2025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Творческая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инновационная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деятельность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Сетевое взаимодействие (увеличение организаций-участников)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В рамках инновационной площадки по профориентации организовано сетевое взаимодействие, планируется расширение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921C11" w:rsidP="00D37A25">
            <w:r w:rsidRPr="000662AB">
              <w:t>Заместитель директора по УВР</w:t>
            </w:r>
            <w:r w:rsidR="00086948">
              <w:t xml:space="preserve"> </w:t>
            </w:r>
            <w:r w:rsidRPr="000662AB">
              <w:t xml:space="preserve"> </w:t>
            </w:r>
            <w:r w:rsidR="00086948" w:rsidRPr="00086948">
              <w:t>Иевлева А.М.</w:t>
            </w:r>
            <w:r w:rsidR="00086948">
              <w:t xml:space="preserve">, </w:t>
            </w:r>
            <w:r w:rsidRPr="000662AB">
              <w:t>педаг</w:t>
            </w:r>
            <w:r w:rsidR="00086948">
              <w:t>оги дополнительного образования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Ответственное и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сознательное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использование</w:t>
            </w:r>
            <w:r>
              <w:rPr>
                <w:color w:val="auto"/>
              </w:rPr>
              <w:t xml:space="preserve"> ресурсов в целях организации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r>
              <w:t>У</w:t>
            </w:r>
            <w:r w:rsidR="00921C11" w:rsidRPr="005A79ED">
              <w:t xml:space="preserve">частие в каникулярных и </w:t>
            </w:r>
            <w:proofErr w:type="spellStart"/>
            <w:r w:rsidR="00921C11" w:rsidRPr="005A79ED">
              <w:t>профориентационных</w:t>
            </w:r>
            <w:proofErr w:type="spellEnd"/>
            <w:r w:rsidR="00921C11" w:rsidRPr="005A79ED">
              <w:t xml:space="preserve"> сменах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086948">
            <w:r>
              <w:t>Л</w:t>
            </w:r>
            <w:r w:rsidR="00921C11" w:rsidRPr="005A79ED">
              <w:t>етний оздоровительный лагерь</w:t>
            </w:r>
            <w:r>
              <w:t>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086948">
            <w:r w:rsidRPr="005A79ED">
              <w:t xml:space="preserve">Заместитель директора по УВР </w:t>
            </w:r>
            <w:r w:rsidR="00086948" w:rsidRPr="00086948">
              <w:t>Иевлева А.М.</w:t>
            </w:r>
            <w:r w:rsidR="00086948">
              <w:t xml:space="preserve">, </w:t>
            </w:r>
            <w:r w:rsidRPr="005A79ED">
              <w:t>педаг</w:t>
            </w:r>
            <w:r w:rsidR="00086948">
              <w:t>оги дополнительного образования</w:t>
            </w:r>
            <w:r>
              <w:t xml:space="preserve">, 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Творческая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инновационная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деятельность</w:t>
            </w:r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профориентационная</w:t>
            </w:r>
            <w:proofErr w:type="spellEnd"/>
            <w:r>
              <w:rPr>
                <w:color w:val="auto"/>
              </w:rPr>
              <w:t xml:space="preserve"> работа, стимулирование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roofErr w:type="gramStart"/>
            <w:r w:rsidRPr="005A79ED">
              <w:t>Школа полного дня</w:t>
            </w:r>
            <w:proofErr w:type="gramEnd"/>
            <w:r w:rsidRPr="005A79ED">
              <w:t>: внеурочная деятельность и дополнительное образование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Внедрение </w:t>
            </w:r>
            <w:proofErr w:type="gramStart"/>
            <w:r w:rsidRPr="005A79ED">
              <w:t>школы полного дня</w:t>
            </w:r>
            <w:proofErr w:type="gramEnd"/>
            <w:r w:rsidRPr="005A79ED">
              <w:t xml:space="preserve">. Пересмотр ресурсов, </w:t>
            </w:r>
            <w:proofErr w:type="gramStart"/>
            <w:r w:rsidRPr="005A79ED">
              <w:t>архитектурных решений</w:t>
            </w:r>
            <w:proofErr w:type="gramEnd"/>
            <w:r w:rsidRPr="005A79ED">
              <w:t>, МТБ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Административная команда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2024-2025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Удовлетворенность родителей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b/>
                <w:bCs/>
                <w:color w:val="auto"/>
              </w:rPr>
              <w:t>РАЗДЕЛ «ВОСПИТАНИЕ»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Подготовка знаменной группы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Знаменная группа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Заместитель директора по УВР </w:t>
            </w:r>
            <w:r w:rsidR="00086948" w:rsidRPr="00086948">
              <w:t>Иевлева А.М.</w:t>
            </w:r>
            <w:r w:rsidR="00086948">
              <w:t xml:space="preserve">, </w:t>
            </w:r>
            <w:r w:rsidRPr="005A79ED">
              <w:t xml:space="preserve">педагоги </w:t>
            </w:r>
            <w:r w:rsidR="00086948">
              <w:lastRenderedPageBreak/>
              <w:t>дополнительного образования</w:t>
            </w:r>
            <w:r>
              <w:t xml:space="preserve">, </w:t>
            </w:r>
            <w:r w:rsidR="00086948">
              <w:t>педагог-организатор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2023-2024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Патриотическое воспитание.</w:t>
            </w:r>
            <w:r w:rsidR="00086948">
              <w:rPr>
                <w:color w:val="auto"/>
              </w:rPr>
              <w:t xml:space="preserve"> </w:t>
            </w:r>
            <w:r w:rsidRPr="004002B7">
              <w:rPr>
                <w:color w:val="auto"/>
              </w:rPr>
              <w:t>Положительное влияние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на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lastRenderedPageBreak/>
              <w:t>поведение и развитие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личности.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Общая концепция организации внутришкольного пространства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Доработка простран</w:t>
            </w:r>
            <w:proofErr w:type="gramStart"/>
            <w:r w:rsidRPr="005A79ED">
              <w:t>ств дл</w:t>
            </w:r>
            <w:proofErr w:type="gramEnd"/>
            <w:r w:rsidRPr="005A79ED">
              <w:t>я проведения линеек согласно методическим рекомендациям.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086948">
            <w:r w:rsidRPr="005A79ED">
              <w:t xml:space="preserve">Заместитель директора по УВР </w:t>
            </w:r>
            <w:r w:rsidR="00086948" w:rsidRPr="00086948">
              <w:t>Иевлева А.М.</w:t>
            </w:r>
            <w:r w:rsidR="00086948">
              <w:t xml:space="preserve">, </w:t>
            </w:r>
            <w:r w:rsidRPr="005A79ED">
              <w:t>педагоги дополнительного образования</w:t>
            </w:r>
            <w:proofErr w:type="gramStart"/>
            <w:r w:rsidRPr="005A79ED">
              <w:t>.</w:t>
            </w:r>
            <w:r>
              <w:t xml:space="preserve">, </w:t>
            </w:r>
            <w:proofErr w:type="gramEnd"/>
            <w:r w:rsidR="00086948">
              <w:t>педагог-организатор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086948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8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 xml:space="preserve">Организация рабочего места 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 xml:space="preserve">Оснащение рабочих мест </w:t>
            </w:r>
            <w:proofErr w:type="gramStart"/>
            <w:r w:rsidRPr="004002B7">
              <w:rPr>
                <w:color w:val="auto"/>
              </w:rPr>
              <w:t>эргономичными</w:t>
            </w:r>
            <w:proofErr w:type="gramEnd"/>
            <w:r w:rsidRPr="004002B7">
              <w:rPr>
                <w:color w:val="auto"/>
              </w:rPr>
              <w:t xml:space="preserve">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организационными вспомогательными средствами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Разработка текста и музыки для гимна школы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Гимн школы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Школьная команда, команда </w:t>
            </w:r>
            <w:proofErr w:type="gramStart"/>
            <w:r w:rsidRPr="005A79ED">
              <w:t>обучающихся</w:t>
            </w:r>
            <w:proofErr w:type="gramEnd"/>
            <w:r w:rsidRPr="005A79ED">
              <w:t>, творческая группа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Установка на единство и корпоративность.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Уголки с государственной символикой в классных кабинетах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Обновление уголков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Классные руководители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Патриотическое воспитание. Положительное влияние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на</w:t>
            </w:r>
          </w:p>
          <w:p w:rsidR="00921C11" w:rsidRPr="004002B7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поведение и развитие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4002B7">
              <w:rPr>
                <w:color w:val="auto"/>
              </w:rPr>
              <w:t>личности.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Представительства детских и молодежных общественных объединений («</w:t>
            </w:r>
            <w:proofErr w:type="spellStart"/>
            <w:r w:rsidRPr="005A79ED">
              <w:t>Юнармия</w:t>
            </w:r>
            <w:proofErr w:type="spellEnd"/>
            <w:r w:rsidRPr="005A79ED">
              <w:t>», «Большая перемена» и др.)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Реализация проекта «Большая перемена»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6825E5">
            <w:r w:rsidRPr="005A79ED">
              <w:t>педаг</w:t>
            </w:r>
            <w:r w:rsidR="006825E5">
              <w:t>оги дополнительного образования</w:t>
            </w:r>
            <w:r>
              <w:t xml:space="preserve">, </w:t>
            </w:r>
            <w:r w:rsidR="006825E5">
              <w:t>педагог-организатор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Патриотическое воспитание. Положительное влияние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на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поведение и развитие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личности.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Повышение квалификации педагогических работников в сфере </w:t>
            </w:r>
            <w:r w:rsidRPr="005A79ED">
              <w:lastRenderedPageBreak/>
              <w:t>воспитания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lastRenderedPageBreak/>
              <w:t xml:space="preserve">Курсовая подготовка, повышение </w:t>
            </w:r>
            <w:r w:rsidRPr="005A79ED">
              <w:lastRenderedPageBreak/>
              <w:t>квалификации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lastRenderedPageBreak/>
              <w:t>Заместитель директора</w:t>
            </w:r>
            <w:r w:rsidR="006825E5">
              <w:t xml:space="preserve"> по УВР </w:t>
            </w:r>
            <w:r w:rsidR="006825E5" w:rsidRPr="006825E5">
              <w:lastRenderedPageBreak/>
              <w:t>Иевлева А.М.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 xml:space="preserve">Система общих для всего персонала организации ценностных ориентаций и </w:t>
            </w:r>
            <w:proofErr w:type="spellStart"/>
            <w:r w:rsidRPr="00B7081B">
              <w:rPr>
                <w:color w:val="auto"/>
              </w:rPr>
              <w:lastRenderedPageBreak/>
              <w:t>норм</w:t>
            </w:r>
            <w:proofErr w:type="gramStart"/>
            <w:r>
              <w:rPr>
                <w:color w:val="auto"/>
              </w:rPr>
              <w:t>.</w:t>
            </w:r>
            <w:r w:rsidRPr="00C91523">
              <w:rPr>
                <w:color w:val="auto"/>
              </w:rPr>
              <w:t>П</w:t>
            </w:r>
            <w:proofErr w:type="gramEnd"/>
            <w:r w:rsidRPr="00C91523">
              <w:rPr>
                <w:color w:val="auto"/>
              </w:rPr>
              <w:t>одготовка</w:t>
            </w:r>
            <w:proofErr w:type="spellEnd"/>
            <w:r w:rsidRPr="00C91523">
              <w:rPr>
                <w:color w:val="auto"/>
              </w:rPr>
              <w:t xml:space="preserve">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921C11" w:rsidRPr="005A79ED" w:rsidTr="0008694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6825E5">
            <w:r w:rsidRPr="005A79ED">
              <w:t xml:space="preserve">Летние тематические смены 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Ежегодно реализуется тематическая программа летнего отдыха детей, разработка краткосрочных программ для разновозрастных групп.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Заместитель директора по УВР</w:t>
            </w:r>
            <w:r w:rsidR="006825E5">
              <w:t xml:space="preserve"> </w:t>
            </w:r>
            <w:r w:rsidR="006825E5" w:rsidRPr="006825E5">
              <w:t>Иевлева А.М.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2023-2025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Система участия.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 xml:space="preserve">Участие работников в </w:t>
            </w:r>
            <w:r>
              <w:rPr>
                <w:color w:val="auto"/>
              </w:rPr>
              <w:t xml:space="preserve">получении </w:t>
            </w:r>
            <w:r w:rsidRPr="00B7081B">
              <w:rPr>
                <w:color w:val="auto"/>
              </w:rPr>
              <w:t>результата,</w:t>
            </w:r>
            <w:r>
              <w:rPr>
                <w:color w:val="auto"/>
              </w:rPr>
              <w:t xml:space="preserve"> работа на профориентацию, имидж школы.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b/>
                <w:bCs/>
                <w:color w:val="auto"/>
              </w:rPr>
              <w:t>РАЗДЕЛ «ПРОФОРИЕНТАЦИЯ»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1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Использование регионами </w:t>
            </w:r>
            <w:proofErr w:type="spellStart"/>
            <w:r w:rsidRPr="005A79ED">
              <w:t>профориентационных</w:t>
            </w:r>
            <w:proofErr w:type="spellEnd"/>
            <w:r w:rsidRPr="005A79ED">
              <w:t xml:space="preserve"> сервисов и программ, аккредитованных на федеральном уровне, </w:t>
            </w:r>
            <w:proofErr w:type="spellStart"/>
            <w:r w:rsidRPr="005A79ED">
              <w:t>сонаправленных</w:t>
            </w:r>
            <w:proofErr w:type="spellEnd"/>
            <w:r w:rsidRPr="005A79ED">
              <w:t xml:space="preserve"> с комплексом мероприятий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Включение в р</w:t>
            </w:r>
            <w:r w:rsidR="006825E5">
              <w:t>еестр, организация мероприятий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r>
              <w:t>Педагог-организатор</w:t>
            </w:r>
            <w:r w:rsidR="00921C11">
              <w:t xml:space="preserve">, педагоги </w:t>
            </w:r>
            <w:proofErr w:type="gramStart"/>
            <w:r w:rsidR="00921C11">
              <w:t>ДОП</w:t>
            </w:r>
            <w:proofErr w:type="gramEnd"/>
            <w:r w:rsidR="00921C11">
              <w:t xml:space="preserve"> образования</w:t>
            </w:r>
            <w:r w:rsidR="00921C11" w:rsidRPr="005A79ED">
              <w:t>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Внутриорганизационная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мобильность и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применение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профессиональной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квалификации.</w:t>
            </w:r>
          </w:p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Самостоятельность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инициативность.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2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Соглашение с партнерами-предприятиями, организациями, представляющими площадку для организации профориентации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6825E5">
            <w:r>
              <w:t xml:space="preserve">Соглашение </w:t>
            </w:r>
            <w:r w:rsidR="00921C11" w:rsidRPr="005A79ED">
              <w:t>с предприятиями партнерами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6825E5" w:rsidP="00D37A25">
            <w:r>
              <w:t>Директор</w:t>
            </w:r>
            <w:r w:rsidR="00921C11" w:rsidRPr="00466130">
              <w:t>,</w:t>
            </w:r>
            <w:r>
              <w:t xml:space="preserve"> заместитель директора по УВР </w:t>
            </w:r>
            <w:r w:rsidRPr="006825E5">
              <w:t>Иевлева А.М.</w:t>
            </w:r>
            <w:r>
              <w:t>,</w:t>
            </w:r>
            <w:r w:rsidR="00921C11" w:rsidRPr="00466130">
              <w:t xml:space="preserve"> педагоги </w:t>
            </w:r>
            <w:proofErr w:type="gramStart"/>
            <w:r w:rsidR="00921C11" w:rsidRPr="00466130">
              <w:t>ДОП</w:t>
            </w:r>
            <w:proofErr w:type="gramEnd"/>
            <w:r w:rsidR="00921C11" w:rsidRPr="00466130">
              <w:t xml:space="preserve"> </w:t>
            </w:r>
            <w:r w:rsidR="00921C11" w:rsidRPr="00466130">
              <w:lastRenderedPageBreak/>
              <w:t>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Система участия.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lastRenderedPageBreak/>
              <w:t>3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roofErr w:type="spellStart"/>
            <w:r w:rsidRPr="005A79ED">
              <w:t>Профориентационные</w:t>
            </w:r>
            <w:proofErr w:type="spellEnd"/>
            <w:r w:rsidRPr="005A79ED">
              <w:t xml:space="preserve"> блоки, внедренные в учебные предметы, тематические классные часы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r>
              <w:t>Реализация</w:t>
            </w:r>
            <w:r w:rsidR="00921C11" w:rsidRPr="005A79ED">
              <w:t xml:space="preserve"> модуля "Профориентация" программы воспитания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6825E5" w:rsidP="00D37A25">
            <w:r>
              <w:t xml:space="preserve">Заместитель директора по УВР </w:t>
            </w:r>
            <w:r w:rsidRPr="006825E5">
              <w:t>Иевлева А.М.</w:t>
            </w:r>
            <w:r w:rsidR="00921C11" w:rsidRPr="00466130">
              <w:t xml:space="preserve">, педагоги </w:t>
            </w:r>
            <w:proofErr w:type="gramStart"/>
            <w:r w:rsidR="00921C11" w:rsidRPr="00466130">
              <w:t>ДОП</w:t>
            </w:r>
            <w:proofErr w:type="gramEnd"/>
            <w:r w:rsidR="00921C11" w:rsidRPr="00466130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Система участия.</w:t>
            </w:r>
          </w:p>
          <w:p w:rsidR="00921C11" w:rsidRPr="005A79ED" w:rsidRDefault="00921C11" w:rsidP="006825E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  <w:r>
              <w:rPr>
                <w:color w:val="auto"/>
              </w:rPr>
              <w:t xml:space="preserve"> 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4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Внеклассная проектно-исследовательская деятельность, связанная с реальными жизненными/производственными задачами и т.д.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6825E5">
            <w:proofErr w:type="spellStart"/>
            <w:r>
              <w:t>Профпробы</w:t>
            </w:r>
            <w:proofErr w:type="spellEnd"/>
            <w:r>
              <w:t xml:space="preserve">, </w:t>
            </w:r>
            <w:r w:rsidR="00921C11" w:rsidRPr="005A79ED">
              <w:t xml:space="preserve">единый День открытых дверей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6825E5" w:rsidP="00D37A25">
            <w:r w:rsidRPr="006825E5">
              <w:t>Заместитель директора по УВР Иевлева А.М</w:t>
            </w:r>
            <w:r w:rsidR="00921C11" w:rsidRPr="00D0281F">
              <w:t xml:space="preserve">, педагоги </w:t>
            </w:r>
            <w:proofErr w:type="gramStart"/>
            <w:r w:rsidR="00921C11" w:rsidRPr="00D0281F">
              <w:t>ДОП</w:t>
            </w:r>
            <w:proofErr w:type="gramEnd"/>
            <w:r w:rsidR="00921C11" w:rsidRPr="00D0281F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Система участия.</w:t>
            </w:r>
          </w:p>
          <w:p w:rsidR="00921C11" w:rsidRPr="005A79ED" w:rsidRDefault="00921C11" w:rsidP="006825E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5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Организация </w:t>
            </w:r>
            <w:proofErr w:type="spellStart"/>
            <w:r w:rsidRPr="005A79ED">
              <w:t>профориентационного</w:t>
            </w:r>
            <w:proofErr w:type="spellEnd"/>
            <w:r w:rsidRPr="005A79ED">
              <w:t xml:space="preserve"> урока на платформе bvbinfo.ru в рамках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Являемся участниками просмотра</w:t>
            </w:r>
            <w:r w:rsidR="006825E5">
              <w:t xml:space="preserve"> уроков, орга</w:t>
            </w:r>
            <w:r w:rsidRPr="005A79ED">
              <w:t>низованных на региональном и Всероссийском уровнях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6825E5" w:rsidP="00D37A25">
            <w:r w:rsidRPr="006825E5">
              <w:t>Заместитель директора по УВР Иевлева А.М</w:t>
            </w:r>
            <w:r w:rsidR="00921C11" w:rsidRPr="00D0281F">
              <w:t xml:space="preserve">, педагоги </w:t>
            </w:r>
            <w:proofErr w:type="gramStart"/>
            <w:r w:rsidR="00921C11" w:rsidRPr="00D0281F">
              <w:t>ДОП</w:t>
            </w:r>
            <w:proofErr w:type="gramEnd"/>
            <w:r w:rsidR="00921C11" w:rsidRPr="00D0281F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Система участия.</w:t>
            </w:r>
          </w:p>
          <w:p w:rsidR="00921C11" w:rsidRPr="005A79ED" w:rsidRDefault="00921C11" w:rsidP="006825E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6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roofErr w:type="gramStart"/>
            <w:r w:rsidRPr="005A79ED">
              <w:t>Участие школьников в ежегодной многоуровневой онлайн-диагностике на платформе bvbinfo.ru</w:t>
            </w:r>
            <w:r w:rsidR="006825E5">
              <w:t xml:space="preserve"> в рамках проекта "Билет в буду</w:t>
            </w:r>
            <w:r w:rsidRPr="005A79ED">
              <w:t>щее" 6-11 классы</w:t>
            </w:r>
            <w:proofErr w:type="gramEnd"/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r w:rsidRPr="006825E5">
              <w:t>Являемся участниками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6825E5" w:rsidP="00D37A25">
            <w:r>
              <w:t>Заместитель директора по УВР Иевлева А.М.</w:t>
            </w:r>
            <w:r w:rsidR="00921C11" w:rsidRPr="00643F71">
              <w:t xml:space="preserve">, </w:t>
            </w:r>
            <w:r>
              <w:t xml:space="preserve">педагог-организатор, </w:t>
            </w:r>
            <w:r w:rsidR="00921C11" w:rsidRPr="00643F71">
              <w:t xml:space="preserve">педагоги </w:t>
            </w:r>
            <w:proofErr w:type="gramStart"/>
            <w:r w:rsidR="00921C11" w:rsidRPr="00643F71">
              <w:t>ДОП</w:t>
            </w:r>
            <w:proofErr w:type="gramEnd"/>
            <w:r w:rsidR="00921C11" w:rsidRPr="00643F71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B7081B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>Система участия.</w:t>
            </w:r>
          </w:p>
          <w:p w:rsidR="00921C11" w:rsidRPr="005A79ED" w:rsidRDefault="00921C11" w:rsidP="006825E5">
            <w:pPr>
              <w:pStyle w:val="Default"/>
              <w:jc w:val="center"/>
              <w:rPr>
                <w:color w:val="auto"/>
              </w:rPr>
            </w:pPr>
            <w:r w:rsidRPr="00B7081B">
              <w:rPr>
                <w:color w:val="auto"/>
              </w:rPr>
              <w:t xml:space="preserve">Участие работников в получении результата, работа на профориентацию, имидж школы. 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Участие в фестивале профессий в </w:t>
            </w:r>
            <w:r w:rsidRPr="005A79ED">
              <w:lastRenderedPageBreak/>
              <w:t>рамках проекта "Билет в будущее"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lastRenderedPageBreak/>
              <w:t xml:space="preserve">Включение школы в реестр участников </w:t>
            </w:r>
            <w:r w:rsidRPr="005A79ED">
              <w:lastRenderedPageBreak/>
              <w:t>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6825E5" w:rsidP="00D37A25">
            <w:r w:rsidRPr="006825E5">
              <w:lastRenderedPageBreak/>
              <w:t xml:space="preserve">Заместитель директора по УВР </w:t>
            </w:r>
            <w:r w:rsidRPr="006825E5">
              <w:lastRenderedPageBreak/>
              <w:t xml:space="preserve">Иевлева А.М., педагог-организатор, </w:t>
            </w:r>
            <w:r w:rsidR="00921C11" w:rsidRPr="00BF7A3F">
              <w:t xml:space="preserve">педагоги </w:t>
            </w:r>
            <w:proofErr w:type="gramStart"/>
            <w:r w:rsidR="00921C11" w:rsidRPr="00BF7A3F">
              <w:t>ДОП</w:t>
            </w:r>
            <w:proofErr w:type="gramEnd"/>
            <w:r w:rsidR="00921C11" w:rsidRPr="00BF7A3F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6825E5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2023-2024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Система участия.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Участие работников в </w:t>
            </w:r>
            <w:r w:rsidRPr="009C2D73">
              <w:rPr>
                <w:color w:val="auto"/>
              </w:rPr>
              <w:lastRenderedPageBreak/>
              <w:t>получении результата, работа на профориентацию, имидж школы.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F40624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8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Внедрение системы профильных элективных курсов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Увеличение количества и соответственно возможность выбора.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F40624" w:rsidP="00D37A25">
            <w:r w:rsidRPr="00F40624">
              <w:t>Заместитель директора по УВР Иевлева А.М., педагог-организатор</w:t>
            </w:r>
            <w:r w:rsidR="00921C11" w:rsidRPr="00BF7A3F">
              <w:t xml:space="preserve">, педагоги </w:t>
            </w:r>
            <w:proofErr w:type="gramStart"/>
            <w:r w:rsidR="00921C11" w:rsidRPr="00BF7A3F">
              <w:t>ДОП</w:t>
            </w:r>
            <w:proofErr w:type="gramEnd"/>
            <w:r w:rsidR="00921C11" w:rsidRPr="00BF7A3F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F40624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Система участия.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b/>
                <w:color w:val="auto"/>
              </w:rPr>
            </w:pPr>
            <w:r w:rsidRPr="005A79ED">
              <w:rPr>
                <w:b/>
                <w:color w:val="auto"/>
              </w:rPr>
              <w:t>РАЗДЕЛ «УЧИТЕЛЬ</w:t>
            </w:r>
            <w:proofErr w:type="gramStart"/>
            <w:r w:rsidR="00ED5322">
              <w:rPr>
                <w:b/>
                <w:color w:val="auto"/>
              </w:rPr>
              <w:t xml:space="preserve">. </w:t>
            </w:r>
            <w:proofErr w:type="gramEnd"/>
            <w:r w:rsidR="00ED5322">
              <w:rPr>
                <w:b/>
                <w:color w:val="auto"/>
              </w:rPr>
              <w:t>ШКОЛЬНАЯ КОМАНДА</w:t>
            </w:r>
            <w:r w:rsidRPr="005A79ED">
              <w:rPr>
                <w:b/>
                <w:color w:val="auto"/>
              </w:rPr>
              <w:t>»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1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Единое штатное расписание (методические рекомендации)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Приведение в соответствие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D37A25">
            <w:r w:rsidRPr="007E5510">
              <w:t>Заместитель директора по УВР Иевлева А.М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ED5322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C9152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C91523">
              <w:rPr>
                <w:color w:val="auto"/>
              </w:rPr>
              <w:t xml:space="preserve">Единая ориентация </w:t>
            </w:r>
            <w:proofErr w:type="gramStart"/>
            <w:r w:rsidRPr="00C91523">
              <w:rPr>
                <w:color w:val="auto"/>
              </w:rPr>
              <w:t>в</w:t>
            </w:r>
            <w:proofErr w:type="gramEnd"/>
          </w:p>
          <w:p w:rsidR="00921C11" w:rsidRPr="00C91523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C91523">
              <w:rPr>
                <w:color w:val="auto"/>
              </w:rPr>
              <w:t>восприятии</w:t>
            </w:r>
            <w:proofErr w:type="gramEnd"/>
            <w:r w:rsidRPr="00C91523">
              <w:rPr>
                <w:color w:val="auto"/>
              </w:rPr>
              <w:t xml:space="preserve"> организации</w:t>
            </w:r>
          </w:p>
          <w:p w:rsidR="00921C11" w:rsidRPr="00C9152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C91523">
              <w:rPr>
                <w:color w:val="auto"/>
              </w:rPr>
              <w:t>как внутри нее, так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C91523">
              <w:rPr>
                <w:color w:val="auto"/>
              </w:rPr>
              <w:t>вовне.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5A79ED">
              <w:rPr>
                <w:color w:val="auto"/>
              </w:rPr>
              <w:t>2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Развитие школьных команд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Повышение квалификации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7E5510">
            <w:r w:rsidRPr="007E5510">
              <w:t>Заместитель директора по УВР Иевлева А.М</w:t>
            </w:r>
            <w:r w:rsidR="00921C11" w:rsidRPr="00BF7A3F">
              <w:t>, пед</w:t>
            </w:r>
            <w:r>
              <w:t>агоги.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Единая ориентация </w:t>
            </w:r>
            <w:proofErr w:type="gramStart"/>
            <w:r w:rsidRPr="009C2D73">
              <w:rPr>
                <w:color w:val="auto"/>
              </w:rPr>
              <w:t>в</w:t>
            </w:r>
            <w:proofErr w:type="gramEnd"/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9C2D73">
              <w:rPr>
                <w:color w:val="auto"/>
              </w:rPr>
              <w:t>восприятии</w:t>
            </w:r>
            <w:proofErr w:type="gramEnd"/>
            <w:r w:rsidRPr="009C2D73">
              <w:rPr>
                <w:color w:val="auto"/>
              </w:rPr>
              <w:t xml:space="preserve"> организации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как внутри нее, так и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вовне. Чувство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принадлежности </w:t>
            </w:r>
            <w:proofErr w:type="gramStart"/>
            <w:r w:rsidRPr="009C2D73">
              <w:rPr>
                <w:color w:val="auto"/>
              </w:rPr>
              <w:t>к</w:t>
            </w:r>
            <w:proofErr w:type="gramEnd"/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организации</w:t>
            </w:r>
            <w:r>
              <w:rPr>
                <w:color w:val="auto"/>
              </w:rPr>
              <w:t>.</w:t>
            </w:r>
            <w:r w:rsidR="007E5510">
              <w:rPr>
                <w:color w:val="auto"/>
              </w:rPr>
              <w:t xml:space="preserve"> </w:t>
            </w:r>
            <w:proofErr w:type="gramStart"/>
            <w:r w:rsidRPr="00C91523">
              <w:rPr>
                <w:color w:val="auto"/>
              </w:rPr>
              <w:t>П</w:t>
            </w:r>
            <w:proofErr w:type="gramEnd"/>
            <w:r w:rsidRPr="00C91523">
              <w:rPr>
                <w:color w:val="auto"/>
              </w:rPr>
              <w:t>одготовка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Развитие системы наставничества (методические рекомендации)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Программа наставничества по всем направлениям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7E5510">
            <w:r w:rsidRPr="007E5510">
              <w:t>Заместитель директора по УВР Иевлева А.М</w:t>
            </w:r>
            <w:r w:rsidR="00921C11" w:rsidRPr="00BF7A3F">
              <w:t>, педагоги</w:t>
            </w:r>
            <w:r>
              <w:t>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Единая ориентация </w:t>
            </w:r>
            <w:proofErr w:type="gramStart"/>
            <w:r w:rsidRPr="009C2D73">
              <w:rPr>
                <w:color w:val="auto"/>
              </w:rPr>
              <w:t>в</w:t>
            </w:r>
            <w:proofErr w:type="gramEnd"/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9C2D73">
              <w:rPr>
                <w:color w:val="auto"/>
              </w:rPr>
              <w:t>восприятии</w:t>
            </w:r>
            <w:proofErr w:type="gramEnd"/>
            <w:r w:rsidRPr="009C2D73">
              <w:rPr>
                <w:color w:val="auto"/>
              </w:rPr>
              <w:t xml:space="preserve"> организации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как внутри нее, так и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вовне. Чувство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принадлежности </w:t>
            </w:r>
            <w:proofErr w:type="gramStart"/>
            <w:r w:rsidRPr="009C2D73">
              <w:rPr>
                <w:color w:val="auto"/>
              </w:rPr>
              <w:t>к</w:t>
            </w:r>
            <w:proofErr w:type="gramEnd"/>
          </w:p>
          <w:p w:rsidR="00921C11" w:rsidRPr="00C9152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организации</w:t>
            </w:r>
            <w:r>
              <w:rPr>
                <w:color w:val="auto"/>
              </w:rPr>
              <w:t>.</w:t>
            </w:r>
            <w:r w:rsidR="007E5510">
              <w:rPr>
                <w:color w:val="auto"/>
              </w:rPr>
              <w:t xml:space="preserve"> </w:t>
            </w:r>
            <w:r w:rsidRPr="00C91523">
              <w:rPr>
                <w:color w:val="auto"/>
              </w:rPr>
              <w:t xml:space="preserve">Единая ориентация </w:t>
            </w:r>
            <w:proofErr w:type="gramStart"/>
            <w:r w:rsidRPr="00C91523">
              <w:rPr>
                <w:color w:val="auto"/>
              </w:rPr>
              <w:t>в</w:t>
            </w:r>
            <w:proofErr w:type="gramEnd"/>
          </w:p>
          <w:p w:rsidR="00921C11" w:rsidRPr="00C91523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C91523">
              <w:rPr>
                <w:color w:val="auto"/>
              </w:rPr>
              <w:t>восприятии</w:t>
            </w:r>
            <w:proofErr w:type="gramEnd"/>
            <w:r w:rsidRPr="00C91523">
              <w:rPr>
                <w:color w:val="auto"/>
              </w:rPr>
              <w:t xml:space="preserve"> организации</w:t>
            </w:r>
          </w:p>
          <w:p w:rsidR="00921C11" w:rsidRPr="00C9152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C91523">
              <w:rPr>
                <w:color w:val="auto"/>
              </w:rPr>
              <w:t>как внутри нее, так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C91523">
              <w:rPr>
                <w:color w:val="auto"/>
              </w:rPr>
              <w:t>вовне.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Участие педагогов в конкурсном движении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Активизация, мотивация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D37A25">
            <w:r w:rsidRPr="007E5510">
              <w:t>Заместитель директора по УВР Иевлева А.М</w:t>
            </w:r>
            <w:r>
              <w:t>.</w:t>
            </w:r>
            <w:r w:rsidR="00921C11" w:rsidRPr="00BF7A3F">
              <w:t xml:space="preserve">, педагоги </w:t>
            </w:r>
            <w:proofErr w:type="gramStart"/>
            <w:r w:rsidR="00921C11" w:rsidRPr="00BF7A3F">
              <w:t>ДОП</w:t>
            </w:r>
            <w:proofErr w:type="gramEnd"/>
            <w:r w:rsidR="00921C11" w:rsidRPr="00BF7A3F">
              <w:t xml:space="preserve"> образования.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Система участия.</w:t>
            </w:r>
            <w:r w:rsidR="007E5510">
              <w:rPr>
                <w:color w:val="auto"/>
              </w:rPr>
              <w:t xml:space="preserve"> </w:t>
            </w:r>
            <w:r w:rsidRPr="009C2D73">
              <w:rPr>
                <w:color w:val="auto"/>
              </w:rPr>
              <w:t>Понимание и признание целей деятельности организации.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Ориентация </w:t>
            </w:r>
            <w:proofErr w:type="gramStart"/>
            <w:r w:rsidRPr="009C2D73">
              <w:rPr>
                <w:color w:val="auto"/>
              </w:rPr>
              <w:t>на</w:t>
            </w:r>
            <w:proofErr w:type="gramEnd"/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9C2D73">
              <w:rPr>
                <w:color w:val="auto"/>
              </w:rPr>
              <w:t>ерспективу</w:t>
            </w:r>
            <w:r>
              <w:rPr>
                <w:color w:val="auto"/>
              </w:rPr>
              <w:t>.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b/>
                <w:color w:val="auto"/>
              </w:rPr>
            </w:pPr>
            <w:r w:rsidRPr="005A79ED">
              <w:rPr>
                <w:b/>
                <w:color w:val="auto"/>
              </w:rPr>
              <w:t>РАЗДЕЛ «ШКОЛЬНЫЙ КЛИМАТ»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A79E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Разработка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7E5510">
            <w:r w:rsidRPr="007E5510">
              <w:t>Заместитель директора по УВР Иевлева А.М</w:t>
            </w:r>
            <w:r>
              <w:t>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Единая ориентация </w:t>
            </w:r>
            <w:proofErr w:type="gramStart"/>
            <w:r w:rsidRPr="009C2D73">
              <w:rPr>
                <w:color w:val="auto"/>
              </w:rPr>
              <w:t>в</w:t>
            </w:r>
            <w:proofErr w:type="gramEnd"/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9C2D73">
              <w:rPr>
                <w:color w:val="auto"/>
              </w:rPr>
              <w:t>восприятии</w:t>
            </w:r>
            <w:proofErr w:type="gramEnd"/>
            <w:r w:rsidRPr="009C2D73">
              <w:rPr>
                <w:color w:val="auto"/>
              </w:rPr>
              <w:t xml:space="preserve"> организации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как внутри нее, так и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вовне. Чувство</w:t>
            </w:r>
          </w:p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 xml:space="preserve">принадлежности </w:t>
            </w:r>
            <w:proofErr w:type="gramStart"/>
            <w:r w:rsidRPr="009C2D73">
              <w:rPr>
                <w:color w:val="auto"/>
              </w:rPr>
              <w:t>к</w:t>
            </w:r>
            <w:proofErr w:type="gramEnd"/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организации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A79E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 xml:space="preserve">Реализация деятельности педагога-психолога и социального педагога в соответствии с профессиональными </w:t>
            </w:r>
            <w:r w:rsidRPr="005A79ED">
              <w:lastRenderedPageBreak/>
              <w:t>стандартами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lastRenderedPageBreak/>
              <w:t>Повышение квалификации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7E5510">
            <w:r w:rsidRPr="007E5510">
              <w:t>Заместитель директора по УВР Иевлева А.М</w:t>
            </w:r>
            <w:r>
              <w:t>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2023</w:t>
            </w:r>
            <w:r w:rsidR="00921C11" w:rsidRPr="005A79ED">
              <w:rPr>
                <w:color w:val="auto"/>
                <w:sz w:val="22"/>
                <w:szCs w:val="22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Система общих для всего персонала организации ценностных ориентаций и норм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A79ED"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 2025 года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Внедрение концепции развития психологической службы в системе образования РФ на период до 2025 года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D37A25">
            <w:r w:rsidRPr="007E5510">
              <w:t>Заместитель директора по УВР Иевлева А.М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2023</w:t>
            </w:r>
            <w:r w:rsidR="00921C11" w:rsidRPr="005A79ED">
              <w:rPr>
                <w:color w:val="auto"/>
                <w:sz w:val="22"/>
                <w:szCs w:val="22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Система общих для всего персонала организации ценностных ориентаций и норм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A79E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Зона отдыха (</w:t>
            </w:r>
            <w:proofErr w:type="gramStart"/>
            <w:r w:rsidRPr="005A79ED">
              <w:t>школа полного дня</w:t>
            </w:r>
            <w:proofErr w:type="gramEnd"/>
            <w:r w:rsidRPr="005A79ED">
              <w:t>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Организация группы продленного дня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7E5510" w:rsidP="00D37A25">
            <w:r w:rsidRPr="007E5510">
              <w:t>Заместитель директора по УВР Иевлева А.М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7E5510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2024</w:t>
            </w:r>
            <w:r w:rsidR="00921C11" w:rsidRPr="005A79ED">
              <w:rPr>
                <w:color w:val="auto"/>
                <w:sz w:val="22"/>
                <w:szCs w:val="22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Технические и организационные вспомогательные средства; физиологические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A79E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Креативное пространство (разгрузка, игры, общение)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roofErr w:type="spellStart"/>
            <w:r w:rsidRPr="005A79ED">
              <w:t>Коворкинг</w:t>
            </w:r>
            <w:proofErr w:type="spellEnd"/>
            <w:r w:rsidRPr="005A79ED">
              <w:t>-зоны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Default="00A47F57" w:rsidP="00D37A25">
            <w:r w:rsidRPr="00A47F57">
              <w:t>Заместитель директора по УВР Иевлева А.М</w:t>
            </w:r>
            <w:r>
              <w:t>, педагог-психолог, педагог-организатор.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A47F57" w:rsidP="00D37A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2023</w:t>
            </w:r>
            <w:r w:rsidR="00921C11" w:rsidRPr="005A79ED">
              <w:rPr>
                <w:color w:val="auto"/>
                <w:sz w:val="22"/>
                <w:szCs w:val="22"/>
              </w:rPr>
              <w:t>-2025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9C2D73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Технические и организационные вспомогательные средства; физиологические и</w:t>
            </w:r>
          </w:p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r w:rsidRPr="009C2D73">
              <w:rPr>
                <w:color w:val="auto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921C11" w:rsidRPr="005A79ED" w:rsidTr="00246C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b/>
                <w:color w:val="auto"/>
              </w:rPr>
            </w:pPr>
            <w:r w:rsidRPr="005A79ED">
              <w:rPr>
                <w:b/>
                <w:color w:val="auto"/>
              </w:rPr>
              <w:t>РАЗДЕЛ «ОБРАЗОВАТЕЛЬНАЯ СРЕДА»</w:t>
            </w:r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1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ФГИС «Моя школа»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Использование ФГИС «Моя школа»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Директор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A47F57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Цифровизация</w:t>
            </w:r>
            <w:proofErr w:type="spellEnd"/>
          </w:p>
        </w:tc>
      </w:tr>
      <w:tr w:rsidR="00921C11" w:rsidRPr="005A79ED" w:rsidTr="006825E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lastRenderedPageBreak/>
              <w:t>2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ИКОП «</w:t>
            </w:r>
            <w:proofErr w:type="spellStart"/>
            <w:r w:rsidRPr="005A79ED">
              <w:t>Сферум</w:t>
            </w:r>
            <w:proofErr w:type="spellEnd"/>
            <w:r w:rsidRPr="005A79ED">
              <w:t>»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Создание на базе ИКОП («</w:t>
            </w:r>
            <w:proofErr w:type="spellStart"/>
            <w:r w:rsidRPr="005A79ED">
              <w:t>Сферум</w:t>
            </w:r>
            <w:proofErr w:type="spellEnd"/>
            <w:r w:rsidRPr="005A79ED">
              <w:t>») профессиональных сообществ педагогов для обмена опытом и помощи начинающим учителям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r w:rsidRPr="005A79ED">
              <w:t>Заместитель директора по УВР</w:t>
            </w:r>
            <w:r w:rsidR="00A47F57">
              <w:t xml:space="preserve"> Иевлева А.М.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A47F57" w:rsidP="00D37A2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="00921C11" w:rsidRPr="005A79ED">
              <w:rPr>
                <w:color w:val="auto"/>
              </w:rPr>
              <w:t>-2024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11" w:rsidRPr="005A79ED" w:rsidRDefault="00921C11" w:rsidP="00D37A2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Цифровизация</w:t>
            </w:r>
            <w:proofErr w:type="spellEnd"/>
          </w:p>
        </w:tc>
      </w:tr>
    </w:tbl>
    <w:p w:rsidR="00921C11" w:rsidRPr="009E6048" w:rsidRDefault="00921C11" w:rsidP="00921C11">
      <w:pPr>
        <w:rPr>
          <w:color w:val="FF0000"/>
        </w:rPr>
      </w:pPr>
    </w:p>
    <w:p w:rsidR="004B1382" w:rsidRPr="004B1382" w:rsidRDefault="004B1382" w:rsidP="009B76C8">
      <w:pPr>
        <w:spacing w:line="360" w:lineRule="auto"/>
        <w:contextualSpacing/>
        <w:jc w:val="left"/>
        <w:rPr>
          <w:b/>
        </w:rPr>
      </w:pPr>
    </w:p>
    <w:sectPr w:rsidR="004B1382" w:rsidRPr="004B1382" w:rsidSect="00246C36">
      <w:pgSz w:w="17338" w:h="11906" w:orient="landscape"/>
      <w:pgMar w:top="1181" w:right="1555" w:bottom="900" w:left="685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5F" w:rsidRDefault="00CC495F" w:rsidP="007A4F93">
      <w:pPr>
        <w:spacing w:after="0" w:line="240" w:lineRule="auto"/>
      </w:pPr>
      <w:r>
        <w:separator/>
      </w:r>
    </w:p>
  </w:endnote>
  <w:endnote w:type="continuationSeparator" w:id="0">
    <w:p w:rsidR="00CC495F" w:rsidRDefault="00CC495F" w:rsidP="007A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2623"/>
      <w:docPartObj>
        <w:docPartGallery w:val="Page Numbers (Bottom of Page)"/>
        <w:docPartUnique/>
      </w:docPartObj>
    </w:sdtPr>
    <w:sdtContent>
      <w:p w:rsidR="00D77694" w:rsidRDefault="00D77694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F57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D77694" w:rsidRDefault="00D7769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5F" w:rsidRDefault="00CC495F" w:rsidP="007A4F93">
      <w:pPr>
        <w:spacing w:after="0" w:line="240" w:lineRule="auto"/>
      </w:pPr>
      <w:r>
        <w:separator/>
      </w:r>
    </w:p>
  </w:footnote>
  <w:footnote w:type="continuationSeparator" w:id="0">
    <w:p w:rsidR="00CC495F" w:rsidRDefault="00CC495F" w:rsidP="007A4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BAB"/>
    <w:multiLevelType w:val="hybridMultilevel"/>
    <w:tmpl w:val="09D2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91BB7"/>
    <w:multiLevelType w:val="hybridMultilevel"/>
    <w:tmpl w:val="DE0CFE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FD7AE2"/>
    <w:multiLevelType w:val="multilevel"/>
    <w:tmpl w:val="06287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6C20611"/>
    <w:multiLevelType w:val="hybridMultilevel"/>
    <w:tmpl w:val="5E32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774CE"/>
    <w:multiLevelType w:val="hybridMultilevel"/>
    <w:tmpl w:val="C3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3081A"/>
    <w:multiLevelType w:val="hybridMultilevel"/>
    <w:tmpl w:val="DBF0163E"/>
    <w:lvl w:ilvl="0" w:tplc="CA3E20C8">
      <w:start w:val="2022"/>
      <w:numFmt w:val="decimal"/>
      <w:lvlText w:val="%1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B7CEA"/>
    <w:multiLevelType w:val="hybridMultilevel"/>
    <w:tmpl w:val="AFA25680"/>
    <w:lvl w:ilvl="0" w:tplc="B59CB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112"/>
    <w:rsid w:val="000175D3"/>
    <w:rsid w:val="00024DE6"/>
    <w:rsid w:val="00086948"/>
    <w:rsid w:val="000B3B9E"/>
    <w:rsid w:val="000D196A"/>
    <w:rsid w:val="000F3EDD"/>
    <w:rsid w:val="000F610F"/>
    <w:rsid w:val="001444D9"/>
    <w:rsid w:val="001533A4"/>
    <w:rsid w:val="00162C0B"/>
    <w:rsid w:val="0018482F"/>
    <w:rsid w:val="00185AF1"/>
    <w:rsid w:val="001B1E89"/>
    <w:rsid w:val="001B28AF"/>
    <w:rsid w:val="001D4BF2"/>
    <w:rsid w:val="00201F24"/>
    <w:rsid w:val="00226C0B"/>
    <w:rsid w:val="00233DF7"/>
    <w:rsid w:val="0023541A"/>
    <w:rsid w:val="00246C36"/>
    <w:rsid w:val="002800F1"/>
    <w:rsid w:val="002862C9"/>
    <w:rsid w:val="002A5915"/>
    <w:rsid w:val="002B1F70"/>
    <w:rsid w:val="002C0B65"/>
    <w:rsid w:val="002C4146"/>
    <w:rsid w:val="002C484C"/>
    <w:rsid w:val="0031384F"/>
    <w:rsid w:val="00320599"/>
    <w:rsid w:val="003462AF"/>
    <w:rsid w:val="00360F7E"/>
    <w:rsid w:val="00364DAC"/>
    <w:rsid w:val="003775F7"/>
    <w:rsid w:val="003B251E"/>
    <w:rsid w:val="003B2E6C"/>
    <w:rsid w:val="00400A99"/>
    <w:rsid w:val="004239A9"/>
    <w:rsid w:val="00433B79"/>
    <w:rsid w:val="004343C1"/>
    <w:rsid w:val="00472315"/>
    <w:rsid w:val="00495C61"/>
    <w:rsid w:val="004A63CB"/>
    <w:rsid w:val="004B1382"/>
    <w:rsid w:val="004F00ED"/>
    <w:rsid w:val="0051511C"/>
    <w:rsid w:val="00515C97"/>
    <w:rsid w:val="00517A44"/>
    <w:rsid w:val="00526720"/>
    <w:rsid w:val="00532BFA"/>
    <w:rsid w:val="0053675B"/>
    <w:rsid w:val="00563153"/>
    <w:rsid w:val="005828DE"/>
    <w:rsid w:val="005E0159"/>
    <w:rsid w:val="005F000E"/>
    <w:rsid w:val="00601481"/>
    <w:rsid w:val="00616BE2"/>
    <w:rsid w:val="006177E1"/>
    <w:rsid w:val="00622753"/>
    <w:rsid w:val="00666587"/>
    <w:rsid w:val="00670E68"/>
    <w:rsid w:val="00672956"/>
    <w:rsid w:val="006825E5"/>
    <w:rsid w:val="00682962"/>
    <w:rsid w:val="0068403A"/>
    <w:rsid w:val="007228AF"/>
    <w:rsid w:val="00747FA0"/>
    <w:rsid w:val="007541BD"/>
    <w:rsid w:val="00762A50"/>
    <w:rsid w:val="00785EBF"/>
    <w:rsid w:val="007A4F93"/>
    <w:rsid w:val="007B51CE"/>
    <w:rsid w:val="007E5510"/>
    <w:rsid w:val="007E74D2"/>
    <w:rsid w:val="00804436"/>
    <w:rsid w:val="00810436"/>
    <w:rsid w:val="00817978"/>
    <w:rsid w:val="0082071E"/>
    <w:rsid w:val="0082400A"/>
    <w:rsid w:val="008A77F4"/>
    <w:rsid w:val="008C6F49"/>
    <w:rsid w:val="008E1414"/>
    <w:rsid w:val="008F2420"/>
    <w:rsid w:val="008F401F"/>
    <w:rsid w:val="009006EB"/>
    <w:rsid w:val="00920CF3"/>
    <w:rsid w:val="00921C11"/>
    <w:rsid w:val="00962879"/>
    <w:rsid w:val="00982251"/>
    <w:rsid w:val="00996C63"/>
    <w:rsid w:val="009B76C8"/>
    <w:rsid w:val="009E45CA"/>
    <w:rsid w:val="00A108AA"/>
    <w:rsid w:val="00A146E8"/>
    <w:rsid w:val="00A44C41"/>
    <w:rsid w:val="00A47F57"/>
    <w:rsid w:val="00A64A9A"/>
    <w:rsid w:val="00A65F33"/>
    <w:rsid w:val="00A740E9"/>
    <w:rsid w:val="00A7447A"/>
    <w:rsid w:val="00AA3E61"/>
    <w:rsid w:val="00AB2B35"/>
    <w:rsid w:val="00AB42FD"/>
    <w:rsid w:val="00AD6CF3"/>
    <w:rsid w:val="00AE3C16"/>
    <w:rsid w:val="00AE4AA3"/>
    <w:rsid w:val="00B00462"/>
    <w:rsid w:val="00B05FE9"/>
    <w:rsid w:val="00B302D4"/>
    <w:rsid w:val="00B31C8D"/>
    <w:rsid w:val="00B31E23"/>
    <w:rsid w:val="00BA203F"/>
    <w:rsid w:val="00BC7EAF"/>
    <w:rsid w:val="00BD25BB"/>
    <w:rsid w:val="00BF101E"/>
    <w:rsid w:val="00C02939"/>
    <w:rsid w:val="00C13578"/>
    <w:rsid w:val="00C37EEF"/>
    <w:rsid w:val="00C40695"/>
    <w:rsid w:val="00C6494C"/>
    <w:rsid w:val="00C65799"/>
    <w:rsid w:val="00C91B9D"/>
    <w:rsid w:val="00C94F45"/>
    <w:rsid w:val="00C96020"/>
    <w:rsid w:val="00CA2507"/>
    <w:rsid w:val="00CB389A"/>
    <w:rsid w:val="00CC495F"/>
    <w:rsid w:val="00CC5EE6"/>
    <w:rsid w:val="00CF219F"/>
    <w:rsid w:val="00CF2637"/>
    <w:rsid w:val="00D14D85"/>
    <w:rsid w:val="00D15AEF"/>
    <w:rsid w:val="00D37A25"/>
    <w:rsid w:val="00D52C1B"/>
    <w:rsid w:val="00D77694"/>
    <w:rsid w:val="00DA6D43"/>
    <w:rsid w:val="00E340DF"/>
    <w:rsid w:val="00E51E13"/>
    <w:rsid w:val="00E757CD"/>
    <w:rsid w:val="00E877C2"/>
    <w:rsid w:val="00EB12FF"/>
    <w:rsid w:val="00ED5322"/>
    <w:rsid w:val="00EE0EF0"/>
    <w:rsid w:val="00EF234B"/>
    <w:rsid w:val="00F0607C"/>
    <w:rsid w:val="00F15024"/>
    <w:rsid w:val="00F16112"/>
    <w:rsid w:val="00F213F7"/>
    <w:rsid w:val="00F40624"/>
    <w:rsid w:val="00F92F27"/>
    <w:rsid w:val="00FA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33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2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43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43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39"/>
    <w:rsid w:val="00684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04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B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2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3B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B2E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B2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2E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3B2E6C"/>
    <w:pPr>
      <w:jc w:val="left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B42FD"/>
    <w:pPr>
      <w:tabs>
        <w:tab w:val="left" w:pos="3360"/>
      </w:tabs>
      <w:spacing w:after="0" w:line="240" w:lineRule="auto"/>
      <w:ind w:left="57"/>
    </w:pPr>
    <w:rPr>
      <w:b/>
      <w:noProof/>
      <w:color w:val="FF0000"/>
      <w:sz w:val="28"/>
      <w:szCs w:val="28"/>
    </w:rPr>
  </w:style>
  <w:style w:type="character" w:styleId="ab">
    <w:name w:val="Hyperlink"/>
    <w:basedOn w:val="a0"/>
    <w:uiPriority w:val="99"/>
    <w:unhideWhenUsed/>
    <w:rsid w:val="003B2E6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A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4F93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nhideWhenUsed/>
    <w:rsid w:val="007A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7A4F93"/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72956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CF2637"/>
    <w:pPr>
      <w:widowControl w:val="0"/>
      <w:autoSpaceDE w:val="0"/>
      <w:autoSpaceDN w:val="0"/>
      <w:spacing w:after="0" w:line="240" w:lineRule="auto"/>
      <w:ind w:left="720"/>
      <w:contextualSpacing/>
      <w:jc w:val="left"/>
    </w:pPr>
    <w:rPr>
      <w:rFonts w:eastAsia="Times New Roman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3B251E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3B251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921C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0607C"/>
  </w:style>
  <w:style w:type="paragraph" w:styleId="af4">
    <w:name w:val="Normal (Web)"/>
    <w:basedOn w:val="a"/>
    <w:uiPriority w:val="99"/>
    <w:unhideWhenUsed/>
    <w:rsid w:val="00F0607C"/>
    <w:pPr>
      <w:spacing w:before="100" w:beforeAutospacing="1" w:after="100" w:afterAutospacing="1" w:line="240" w:lineRule="auto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59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9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5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7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6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9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2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7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4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1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5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9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5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2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0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03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1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6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2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0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0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6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9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7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9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6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1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2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2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5045-6E63-41FB-AD05-11065597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47</Pages>
  <Words>9161</Words>
  <Characters>52223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29</cp:revision>
  <dcterms:created xsi:type="dcterms:W3CDTF">2022-09-22T04:39:00Z</dcterms:created>
  <dcterms:modified xsi:type="dcterms:W3CDTF">2023-12-15T07:51:00Z</dcterms:modified>
</cp:coreProperties>
</file>